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C1" w:rsidRDefault="00527DC1" w:rsidP="00527DC1">
      <w:pPr>
        <w:spacing w:after="0" w:line="240" w:lineRule="auto"/>
        <w:ind w:left="1418" w:right="187" w:firstLine="709"/>
        <w:jc w:val="righ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Pr="008D6D29">
        <w:rPr>
          <w:rFonts w:ascii="Times New Roman" w:eastAsia="Times New Roman" w:hAnsi="Times New Roman" w:cs="Times New Roman"/>
          <w:b/>
          <w:sz w:val="24"/>
          <w:szCs w:val="24"/>
        </w:rPr>
        <w:t>12.02.2021</w:t>
      </w:r>
    </w:p>
    <w:p w:rsidR="00310400" w:rsidRDefault="00310400" w:rsidP="00527DC1">
      <w:pPr>
        <w:spacing w:after="0" w:line="240" w:lineRule="auto"/>
        <w:ind w:left="1418" w:right="187" w:firstLine="709"/>
        <w:jc w:val="right"/>
        <w:rPr>
          <w:rFonts w:ascii="Times New Roman" w:eastAsia="Times New Roman" w:hAnsi="Times New Roman" w:cs="Times New Roman"/>
          <w:b/>
          <w:sz w:val="18"/>
          <w:szCs w:val="18"/>
        </w:rPr>
      </w:pPr>
    </w:p>
    <w:p w:rsidR="008D6D29" w:rsidRPr="008D6D29" w:rsidRDefault="00310400" w:rsidP="00527DC1">
      <w:pPr>
        <w:spacing w:after="0" w:line="240" w:lineRule="auto"/>
        <w:ind w:left="284"/>
        <w:jc w:val="center"/>
        <w:rPr>
          <w:rFonts w:ascii="Times New Roman" w:eastAsia="Times New Roman" w:hAnsi="Times New Roman" w:cs="Times New Roman"/>
          <w:b/>
          <w:sz w:val="24"/>
          <w:szCs w:val="24"/>
        </w:rPr>
      </w:pPr>
      <w:r w:rsidRPr="00310400">
        <w:rPr>
          <w:rFonts w:ascii="Times New Roman" w:eastAsia="Times New Roman" w:hAnsi="Times New Roman" w:cs="Times New Roman"/>
          <w:b/>
          <w:color w:val="FF0000"/>
          <w:sz w:val="28"/>
          <w:szCs w:val="28"/>
        </w:rPr>
        <w:t xml:space="preserve">Блокировка и отзыв </w:t>
      </w:r>
      <w:proofErr w:type="spellStart"/>
      <w:r w:rsidRPr="00310400">
        <w:rPr>
          <w:rFonts w:ascii="Times New Roman" w:eastAsia="Times New Roman" w:hAnsi="Times New Roman" w:cs="Times New Roman"/>
          <w:b/>
          <w:color w:val="FF0000"/>
          <w:sz w:val="28"/>
          <w:szCs w:val="28"/>
        </w:rPr>
        <w:t>ЭСФ</w:t>
      </w:r>
      <w:r>
        <w:rPr>
          <w:rFonts w:ascii="Times New Roman" w:eastAsia="Times New Roman" w:hAnsi="Times New Roman" w:cs="Times New Roman"/>
          <w:b/>
          <w:sz w:val="24"/>
          <w:szCs w:val="24"/>
        </w:rPr>
        <w:t>_</w:t>
      </w:r>
      <w:r w:rsidR="00E360D0" w:rsidRPr="008D6D29">
        <w:rPr>
          <w:rFonts w:ascii="Times New Roman" w:eastAsia="Times New Roman" w:hAnsi="Times New Roman" w:cs="Times New Roman"/>
          <w:b/>
          <w:sz w:val="24"/>
          <w:szCs w:val="24"/>
        </w:rPr>
        <w:t>Сравнительная</w:t>
      </w:r>
      <w:proofErr w:type="spellEnd"/>
      <w:r w:rsidR="00E360D0" w:rsidRPr="008D6D29">
        <w:rPr>
          <w:rFonts w:ascii="Times New Roman" w:eastAsia="Times New Roman" w:hAnsi="Times New Roman" w:cs="Times New Roman"/>
          <w:b/>
          <w:sz w:val="24"/>
          <w:szCs w:val="24"/>
        </w:rPr>
        <w:t xml:space="preserve"> таблица</w:t>
      </w:r>
      <w:r w:rsidR="008D6D29" w:rsidRPr="008D6D29">
        <w:rPr>
          <w:rFonts w:ascii="Times New Roman" w:eastAsia="Times New Roman" w:hAnsi="Times New Roman" w:cs="Times New Roman"/>
          <w:b/>
          <w:sz w:val="24"/>
          <w:szCs w:val="24"/>
        </w:rPr>
        <w:t xml:space="preserve"> по поправкам в Налоговый Кодекс</w:t>
      </w:r>
      <w:r w:rsidR="00527DC1">
        <w:rPr>
          <w:rFonts w:ascii="Times New Roman" w:eastAsia="Times New Roman" w:hAnsi="Times New Roman" w:cs="Times New Roman"/>
          <w:b/>
          <w:sz w:val="24"/>
          <w:szCs w:val="24"/>
        </w:rPr>
        <w:t xml:space="preserve"> </w:t>
      </w:r>
      <w:r w:rsidR="008D6D29" w:rsidRPr="008D6D29">
        <w:rPr>
          <w:rFonts w:ascii="Times New Roman" w:eastAsia="Times New Roman" w:hAnsi="Times New Roman" w:cs="Times New Roman"/>
          <w:b/>
          <w:sz w:val="24"/>
          <w:szCs w:val="24"/>
        </w:rPr>
        <w:t xml:space="preserve">по </w:t>
      </w:r>
      <w:r>
        <w:rPr>
          <w:rFonts w:ascii="Times New Roman" w:eastAsia="Times New Roman" w:hAnsi="Times New Roman" w:cs="Times New Roman"/>
          <w:b/>
          <w:sz w:val="24"/>
          <w:szCs w:val="24"/>
        </w:rPr>
        <w:t>камеральному контролю</w:t>
      </w:r>
    </w:p>
    <w:p w:rsidR="003D200C" w:rsidRPr="007E2270" w:rsidRDefault="003D200C" w:rsidP="007E2270">
      <w:pPr>
        <w:spacing w:after="0" w:line="240" w:lineRule="auto"/>
        <w:ind w:left="-284"/>
        <w:jc w:val="both"/>
        <w:rPr>
          <w:rFonts w:ascii="Times New Roman" w:eastAsia="Times New Roman" w:hAnsi="Times New Roman" w:cs="Times New Roman"/>
          <w:b/>
          <w:sz w:val="18"/>
          <w:szCs w:val="18"/>
        </w:rPr>
      </w:pPr>
    </w:p>
    <w:tbl>
      <w:tblPr>
        <w:tblW w:w="15734" w:type="dxa"/>
        <w:tblInd w:w="392" w:type="dxa"/>
        <w:tblLayout w:type="fixed"/>
        <w:tblCellMar>
          <w:left w:w="10" w:type="dxa"/>
          <w:right w:w="10" w:type="dxa"/>
        </w:tblCellMar>
        <w:tblLook w:val="0000" w:firstRow="0" w:lastRow="0" w:firstColumn="0" w:lastColumn="0" w:noHBand="0" w:noVBand="0"/>
      </w:tblPr>
      <w:tblGrid>
        <w:gridCol w:w="421"/>
        <w:gridCol w:w="996"/>
        <w:gridCol w:w="3969"/>
        <w:gridCol w:w="4962"/>
        <w:gridCol w:w="5386"/>
      </w:tblGrid>
      <w:tr w:rsidR="00527DC1"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554CDA">
            <w:pPr>
              <w:spacing w:after="0" w:line="240" w:lineRule="auto"/>
              <w:jc w:val="both"/>
              <w:rPr>
                <w:rFonts w:ascii="Times New Roman" w:hAnsi="Times New Roman" w:cs="Times New Roman"/>
                <w:sz w:val="20"/>
                <w:szCs w:val="20"/>
              </w:rPr>
            </w:pPr>
            <w:r w:rsidRPr="00310400">
              <w:rPr>
                <w:rFonts w:ascii="Times New Roman" w:eastAsia="Times New Roman" w:hAnsi="Times New Roman" w:cs="Times New Roman"/>
                <w:b/>
                <w:sz w:val="20"/>
                <w:szCs w:val="20"/>
              </w:rPr>
              <w:t>№ п/п</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554CDA">
            <w:pPr>
              <w:spacing w:after="0" w:line="240" w:lineRule="auto"/>
              <w:jc w:val="both"/>
              <w:rPr>
                <w:rFonts w:ascii="Times New Roman" w:hAnsi="Times New Roman" w:cs="Times New Roman"/>
                <w:sz w:val="20"/>
                <w:szCs w:val="20"/>
              </w:rPr>
            </w:pPr>
            <w:r w:rsidRPr="00310400">
              <w:rPr>
                <w:rFonts w:ascii="Times New Roman" w:eastAsia="Times New Roman" w:hAnsi="Times New Roman" w:cs="Times New Roman"/>
                <w:b/>
                <w:sz w:val="20"/>
                <w:szCs w:val="20"/>
              </w:rPr>
              <w:t>Структурный элемент НПА</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554CDA">
            <w:pPr>
              <w:spacing w:after="0" w:line="240" w:lineRule="auto"/>
              <w:ind w:firstLine="301"/>
              <w:jc w:val="both"/>
              <w:rPr>
                <w:rFonts w:ascii="Times New Roman" w:eastAsia="Times New Roman" w:hAnsi="Times New Roman" w:cs="Times New Roman"/>
                <w:b/>
                <w:sz w:val="20"/>
                <w:szCs w:val="20"/>
              </w:rPr>
            </w:pPr>
          </w:p>
          <w:p w:rsidR="00527DC1" w:rsidRPr="00310400" w:rsidRDefault="00527DC1" w:rsidP="00554CDA">
            <w:pPr>
              <w:spacing w:after="0" w:line="240" w:lineRule="auto"/>
              <w:ind w:firstLine="301"/>
              <w:jc w:val="both"/>
              <w:rPr>
                <w:rFonts w:ascii="Times New Roman" w:eastAsia="Times New Roman" w:hAnsi="Times New Roman" w:cs="Times New Roman"/>
                <w:b/>
                <w:sz w:val="20"/>
                <w:szCs w:val="20"/>
              </w:rPr>
            </w:pPr>
            <w:r w:rsidRPr="00310400">
              <w:rPr>
                <w:rFonts w:ascii="Times New Roman" w:eastAsia="Times New Roman" w:hAnsi="Times New Roman" w:cs="Times New Roman"/>
                <w:b/>
                <w:sz w:val="20"/>
                <w:szCs w:val="20"/>
              </w:rPr>
              <w:t>Действующая редакция</w:t>
            </w:r>
          </w:p>
          <w:p w:rsidR="00527DC1" w:rsidRPr="00310400" w:rsidRDefault="00527DC1" w:rsidP="00554CDA">
            <w:pPr>
              <w:spacing w:after="0" w:line="240" w:lineRule="auto"/>
              <w:ind w:firstLine="301"/>
              <w:jc w:val="both"/>
              <w:rPr>
                <w:rFonts w:ascii="Times New Roman" w:hAnsi="Times New Roman" w:cs="Times New Roman"/>
                <w:sz w:val="20"/>
                <w:szCs w:val="20"/>
              </w:rPr>
            </w:pPr>
            <w:r w:rsidRPr="00310400">
              <w:rPr>
                <w:rFonts w:ascii="Times New Roman" w:eastAsia="Times New Roman" w:hAnsi="Times New Roman" w:cs="Times New Roman"/>
                <w:b/>
                <w:sz w:val="20"/>
                <w:szCs w:val="20"/>
              </w:rPr>
              <w:t>Налогового Кодекса</w:t>
            </w:r>
          </w:p>
        </w:tc>
        <w:tc>
          <w:tcPr>
            <w:tcW w:w="4962" w:type="dxa"/>
            <w:tcBorders>
              <w:top w:val="single" w:sz="4" w:space="0" w:color="000000"/>
              <w:left w:val="single" w:sz="4" w:space="0" w:color="000000"/>
              <w:bottom w:val="single" w:sz="4" w:space="0" w:color="000000"/>
              <w:right w:val="single" w:sz="4" w:space="0" w:color="000000"/>
            </w:tcBorders>
          </w:tcPr>
          <w:p w:rsidR="00527DC1" w:rsidRPr="00310400" w:rsidRDefault="00527DC1" w:rsidP="008D6D29">
            <w:pPr>
              <w:spacing w:after="0" w:line="240" w:lineRule="auto"/>
              <w:ind w:left="126" w:right="127" w:firstLine="175"/>
              <w:jc w:val="both"/>
              <w:rPr>
                <w:rFonts w:ascii="Times New Roman" w:eastAsia="Times New Roman" w:hAnsi="Times New Roman" w:cs="Times New Roman"/>
                <w:b/>
                <w:sz w:val="20"/>
                <w:szCs w:val="20"/>
              </w:rPr>
            </w:pPr>
          </w:p>
          <w:p w:rsidR="00527DC1" w:rsidRPr="00310400" w:rsidRDefault="00527DC1" w:rsidP="001E4DAA">
            <w:pPr>
              <w:spacing w:after="0" w:line="240" w:lineRule="auto"/>
              <w:ind w:left="126" w:right="127" w:firstLine="175"/>
              <w:jc w:val="both"/>
              <w:rPr>
                <w:rFonts w:ascii="Times New Roman" w:eastAsia="Times New Roman" w:hAnsi="Times New Roman" w:cs="Times New Roman"/>
                <w:b/>
                <w:sz w:val="20"/>
                <w:szCs w:val="20"/>
              </w:rPr>
            </w:pPr>
            <w:r w:rsidRPr="00310400">
              <w:rPr>
                <w:rFonts w:ascii="Times New Roman" w:eastAsia="Times New Roman" w:hAnsi="Times New Roman" w:cs="Times New Roman"/>
                <w:b/>
                <w:sz w:val="20"/>
                <w:szCs w:val="20"/>
              </w:rPr>
              <w:t xml:space="preserve">Предлагаемая редакция </w:t>
            </w:r>
            <w:r w:rsidRPr="00310400">
              <w:rPr>
                <w:rFonts w:ascii="Times New Roman" w:eastAsia="Times New Roman" w:hAnsi="Times New Roman" w:cs="Times New Roman"/>
                <w:b/>
                <w:color w:val="FF0000"/>
                <w:sz w:val="20"/>
                <w:szCs w:val="20"/>
              </w:rPr>
              <w:t xml:space="preserve">КГД по </w:t>
            </w:r>
            <w:r w:rsidRPr="00310400">
              <w:rPr>
                <w:rFonts w:ascii="Times New Roman" w:eastAsia="Times New Roman" w:hAnsi="Times New Roman" w:cs="Times New Roman"/>
                <w:b/>
                <w:sz w:val="20"/>
                <w:szCs w:val="20"/>
              </w:rPr>
              <w:t xml:space="preserve">камеральному контролю </w:t>
            </w:r>
            <w:r w:rsidRPr="00310400">
              <w:rPr>
                <w:rFonts w:ascii="Times New Roman" w:eastAsia="Times New Roman" w:hAnsi="Times New Roman" w:cs="Times New Roman"/>
                <w:b/>
                <w:color w:val="FF0000"/>
                <w:sz w:val="20"/>
                <w:szCs w:val="20"/>
              </w:rPr>
              <w:t xml:space="preserve">по блокировке выписки ЭСФ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554CDA">
            <w:pPr>
              <w:spacing w:after="0" w:line="240" w:lineRule="auto"/>
              <w:ind w:firstLine="175"/>
              <w:jc w:val="both"/>
              <w:rPr>
                <w:rFonts w:ascii="Times New Roman" w:eastAsia="Times New Roman" w:hAnsi="Times New Roman" w:cs="Times New Roman"/>
                <w:b/>
                <w:sz w:val="20"/>
                <w:szCs w:val="20"/>
              </w:rPr>
            </w:pPr>
          </w:p>
          <w:p w:rsidR="00527DC1" w:rsidRPr="00310400" w:rsidRDefault="00527DC1" w:rsidP="008E1D79">
            <w:pPr>
              <w:pStyle w:val="4"/>
              <w:ind w:left="39" w:firstLine="136"/>
              <w:jc w:val="both"/>
              <w:rPr>
                <w:color w:val="FF0000"/>
                <w:sz w:val="20"/>
                <w:szCs w:val="20"/>
              </w:rPr>
            </w:pPr>
            <w:r w:rsidRPr="00310400">
              <w:rPr>
                <w:sz w:val="20"/>
                <w:szCs w:val="20"/>
              </w:rPr>
              <w:t xml:space="preserve">Предложения и замечания налогоплательщиков </w:t>
            </w:r>
          </w:p>
        </w:tc>
      </w:tr>
      <w:tr w:rsidR="00527DC1"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81481F">
            <w:pPr>
              <w:spacing w:after="0" w:line="240" w:lineRule="auto"/>
              <w:jc w:val="center"/>
              <w:rPr>
                <w:rFonts w:ascii="Times New Roman" w:hAnsi="Times New Roman" w:cs="Times New Roman"/>
                <w:sz w:val="20"/>
                <w:szCs w:val="20"/>
              </w:rPr>
            </w:pPr>
            <w:r w:rsidRPr="00310400">
              <w:rPr>
                <w:rFonts w:ascii="Times New Roman" w:eastAsia="Times New Roman" w:hAnsi="Times New Roman" w:cs="Times New Roman"/>
                <w:b/>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81481F">
            <w:pPr>
              <w:spacing w:after="0" w:line="240" w:lineRule="auto"/>
              <w:jc w:val="center"/>
              <w:rPr>
                <w:rFonts w:ascii="Times New Roman" w:hAnsi="Times New Roman" w:cs="Times New Roman"/>
                <w:sz w:val="20"/>
                <w:szCs w:val="20"/>
              </w:rPr>
            </w:pPr>
            <w:r w:rsidRPr="00310400">
              <w:rPr>
                <w:rFonts w:ascii="Times New Roman" w:eastAsia="Times New Roman" w:hAnsi="Times New Roman" w:cs="Times New Roman"/>
                <w:b/>
                <w:sz w:val="20"/>
                <w:szCs w:val="20"/>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81481F">
            <w:pPr>
              <w:spacing w:after="0" w:line="240" w:lineRule="auto"/>
              <w:ind w:firstLine="301"/>
              <w:jc w:val="center"/>
              <w:rPr>
                <w:rFonts w:ascii="Times New Roman" w:hAnsi="Times New Roman" w:cs="Times New Roman"/>
                <w:sz w:val="20"/>
                <w:szCs w:val="20"/>
              </w:rPr>
            </w:pPr>
            <w:r w:rsidRPr="00310400">
              <w:rPr>
                <w:rFonts w:ascii="Times New Roman" w:eastAsia="Times New Roman" w:hAnsi="Times New Roman" w:cs="Times New Roman"/>
                <w:b/>
                <w:sz w:val="20"/>
                <w:szCs w:val="20"/>
              </w:rPr>
              <w:t>3</w:t>
            </w:r>
          </w:p>
        </w:tc>
        <w:tc>
          <w:tcPr>
            <w:tcW w:w="4962" w:type="dxa"/>
            <w:tcBorders>
              <w:top w:val="single" w:sz="4" w:space="0" w:color="000000"/>
              <w:left w:val="single" w:sz="4" w:space="0" w:color="000000"/>
              <w:bottom w:val="single" w:sz="4" w:space="0" w:color="000000"/>
              <w:right w:val="single" w:sz="4" w:space="0" w:color="000000"/>
            </w:tcBorders>
          </w:tcPr>
          <w:p w:rsidR="00527DC1" w:rsidRPr="00310400" w:rsidRDefault="00527DC1" w:rsidP="0081481F">
            <w:pPr>
              <w:spacing w:after="0" w:line="240" w:lineRule="auto"/>
              <w:ind w:firstLine="175"/>
              <w:jc w:val="center"/>
              <w:rPr>
                <w:rFonts w:ascii="Times New Roman" w:eastAsia="Times New Roman" w:hAnsi="Times New Roman" w:cs="Times New Roman"/>
                <w:b/>
                <w:sz w:val="20"/>
                <w:szCs w:val="20"/>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81481F">
            <w:pPr>
              <w:spacing w:after="0" w:line="240" w:lineRule="auto"/>
              <w:ind w:firstLine="175"/>
              <w:jc w:val="center"/>
              <w:rPr>
                <w:rFonts w:ascii="Times New Roman" w:hAnsi="Times New Roman" w:cs="Times New Roman"/>
                <w:sz w:val="20"/>
                <w:szCs w:val="20"/>
              </w:rPr>
            </w:pPr>
            <w:r w:rsidRPr="00310400">
              <w:rPr>
                <w:rFonts w:ascii="Times New Roman" w:eastAsia="Times New Roman" w:hAnsi="Times New Roman" w:cs="Times New Roman"/>
                <w:b/>
                <w:sz w:val="20"/>
                <w:szCs w:val="20"/>
              </w:rPr>
              <w:t>5</w:t>
            </w:r>
          </w:p>
        </w:tc>
      </w:tr>
      <w:tr w:rsidR="00527DC1"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310400" w:rsidP="002026C9">
            <w:pPr>
              <w:spacing w:after="0" w:line="240" w:lineRule="auto"/>
              <w:jc w:val="center"/>
              <w:rPr>
                <w:rFonts w:ascii="Times New Roman" w:eastAsia="Calibri" w:hAnsi="Times New Roman" w:cs="Times New Roman"/>
                <w:sz w:val="20"/>
                <w:szCs w:val="20"/>
              </w:rPr>
            </w:pPr>
            <w:r w:rsidRPr="00310400">
              <w:rPr>
                <w:rFonts w:ascii="Times New Roman" w:eastAsia="Calibri" w:hAnsi="Times New Roman" w:cs="Times New Roman"/>
                <w:sz w:val="20"/>
                <w:szCs w:val="20"/>
              </w:rPr>
              <w:t>1</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2026C9">
            <w:pPr>
              <w:spacing w:after="0" w:line="240" w:lineRule="auto"/>
              <w:jc w:val="both"/>
              <w:rPr>
                <w:rFonts w:ascii="Times New Roman" w:eastAsia="Calibri" w:hAnsi="Times New Roman" w:cs="Times New Roman"/>
                <w:b/>
                <w:sz w:val="20"/>
                <w:szCs w:val="20"/>
              </w:rPr>
            </w:pPr>
            <w:r w:rsidRPr="00310400">
              <w:rPr>
                <w:rFonts w:ascii="Times New Roman" w:hAnsi="Times New Roman" w:cs="Times New Roman"/>
                <w:sz w:val="20"/>
                <w:szCs w:val="20"/>
                <w:lang w:eastAsia="en-US"/>
              </w:rPr>
              <w:t>Статья 94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20"/>
                <w:szCs w:val="20"/>
                <w:lang w:eastAsia="en-US"/>
              </w:rPr>
            </w:pPr>
            <w:r w:rsidRPr="00310400">
              <w:rPr>
                <w:rFonts w:ascii="Times New Roman" w:hAnsi="Times New Roman" w:cs="Times New Roman"/>
                <w:b/>
                <w:sz w:val="20"/>
                <w:szCs w:val="20"/>
                <w:lang w:eastAsia="en-US"/>
              </w:rPr>
              <w:t>Статья 94. Камеральный контроль</w:t>
            </w:r>
          </w:p>
          <w:p w:rsidR="00527DC1" w:rsidRPr="00310400" w:rsidRDefault="00527DC1" w:rsidP="00A04B8B">
            <w:pPr>
              <w:pStyle w:val="a7"/>
              <w:numPr>
                <w:ilvl w:val="0"/>
                <w:numId w:val="33"/>
              </w:numPr>
              <w:shd w:val="clear" w:color="auto" w:fill="FFFFFF"/>
              <w:tabs>
                <w:tab w:val="left" w:pos="5"/>
                <w:tab w:val="left" w:pos="34"/>
              </w:tabs>
              <w:spacing w:after="0" w:line="240" w:lineRule="auto"/>
              <w:ind w:left="5" w:firstLine="348"/>
              <w:jc w:val="both"/>
              <w:rPr>
                <w:rFonts w:ascii="Times New Roman" w:hAnsi="Times New Roman" w:cs="Times New Roman"/>
                <w:sz w:val="20"/>
                <w:szCs w:val="20"/>
                <w:lang w:eastAsia="en-US"/>
              </w:rPr>
            </w:pPr>
            <w:r w:rsidRPr="00310400">
              <w:rPr>
                <w:rFonts w:ascii="Times New Roman" w:hAnsi="Times New Roman" w:cs="Times New Roman"/>
                <w:sz w:val="20"/>
                <w:szCs w:val="20"/>
                <w:lang w:eastAsia="en-US"/>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w:t>
            </w:r>
            <w:r w:rsidRPr="00310400">
              <w:rPr>
                <w:rFonts w:ascii="Times New Roman" w:hAnsi="Times New Roman" w:cs="Times New Roman"/>
                <w:b/>
                <w:sz w:val="20"/>
                <w:szCs w:val="20"/>
                <w:lang w:eastAsia="en-US"/>
              </w:rPr>
              <w:t>и сведений</w:t>
            </w:r>
            <w:r w:rsidRPr="00310400">
              <w:rPr>
                <w:rFonts w:ascii="Times New Roman" w:hAnsi="Times New Roman" w:cs="Times New Roman"/>
                <w:sz w:val="20"/>
                <w:szCs w:val="20"/>
                <w:lang w:eastAsia="en-US"/>
              </w:rPr>
              <w:t xml:space="preserve"> о деятельности налогоплательщика. </w:t>
            </w:r>
          </w:p>
          <w:p w:rsidR="00527DC1" w:rsidRPr="00310400" w:rsidRDefault="00527DC1" w:rsidP="00842658">
            <w:pPr>
              <w:shd w:val="clear" w:color="auto" w:fill="FFFFFF"/>
              <w:ind w:left="33" w:firstLine="284"/>
              <w:jc w:val="both"/>
              <w:rPr>
                <w:rFonts w:ascii="Times New Roman" w:hAnsi="Times New Roman" w:cs="Times New Roman"/>
                <w:sz w:val="20"/>
                <w:szCs w:val="20"/>
                <w:lang w:eastAsia="en-US"/>
              </w:rPr>
            </w:pPr>
            <w:r w:rsidRPr="00310400">
              <w:rPr>
                <w:rFonts w:ascii="Times New Roman" w:hAnsi="Times New Roman" w:cs="Times New Roman"/>
                <w:sz w:val="20"/>
                <w:szCs w:val="20"/>
                <w:lang w:eastAsia="en-US"/>
              </w:rPr>
              <w:t>Камеральный контроль является составной частью системы управления рисками.</w:t>
            </w:r>
          </w:p>
        </w:tc>
        <w:tc>
          <w:tcPr>
            <w:tcW w:w="4962" w:type="dxa"/>
            <w:tcBorders>
              <w:top w:val="single" w:sz="4" w:space="0" w:color="000000"/>
              <w:left w:val="single" w:sz="4" w:space="0" w:color="000000"/>
              <w:bottom w:val="single" w:sz="4" w:space="0" w:color="000000"/>
              <w:right w:val="single" w:sz="4" w:space="0" w:color="000000"/>
            </w:tcBorders>
          </w:tcPr>
          <w:p w:rsidR="00527DC1" w:rsidRPr="00310400" w:rsidRDefault="00527DC1"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20"/>
                <w:szCs w:val="20"/>
                <w:lang w:eastAsia="en-US"/>
              </w:rPr>
            </w:pPr>
            <w:r w:rsidRPr="00310400">
              <w:rPr>
                <w:rFonts w:ascii="Times New Roman" w:hAnsi="Times New Roman" w:cs="Times New Roman"/>
                <w:b/>
                <w:sz w:val="20"/>
                <w:szCs w:val="20"/>
                <w:lang w:eastAsia="en-US"/>
              </w:rPr>
              <w:t>Статья 94. Камеральный контроль</w:t>
            </w:r>
          </w:p>
          <w:p w:rsidR="00527DC1" w:rsidRPr="00310400" w:rsidRDefault="00527DC1" w:rsidP="00423A5E">
            <w:pPr>
              <w:pStyle w:val="a7"/>
              <w:numPr>
                <w:ilvl w:val="0"/>
                <w:numId w:val="23"/>
              </w:numPr>
              <w:shd w:val="clear" w:color="auto" w:fill="FFFFFF"/>
              <w:tabs>
                <w:tab w:val="left" w:pos="126"/>
                <w:tab w:val="left" w:pos="618"/>
              </w:tabs>
              <w:spacing w:after="0" w:line="240" w:lineRule="auto"/>
              <w:ind w:left="126" w:right="130" w:firstLine="283"/>
              <w:jc w:val="both"/>
              <w:rPr>
                <w:rFonts w:ascii="Times New Roman" w:hAnsi="Times New Roman" w:cs="Times New Roman"/>
                <w:sz w:val="20"/>
                <w:szCs w:val="20"/>
                <w:lang w:eastAsia="en-US"/>
              </w:rPr>
            </w:pPr>
            <w:r w:rsidRPr="00310400">
              <w:rPr>
                <w:rFonts w:ascii="Times New Roman" w:hAnsi="Times New Roman" w:cs="Times New Roman"/>
                <w:sz w:val="20"/>
                <w:szCs w:val="20"/>
                <w:lang w:eastAsia="en-US"/>
              </w:rPr>
              <w:t xml:space="preserve">Камеральным контролем является контроль, осуществляемый налоговыми органами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w:t>
            </w:r>
            <w:r w:rsidRPr="00310400">
              <w:rPr>
                <w:rFonts w:ascii="Times New Roman" w:hAnsi="Times New Roman" w:cs="Times New Roman"/>
                <w:b/>
                <w:sz w:val="20"/>
                <w:szCs w:val="20"/>
                <w:lang w:eastAsia="en-US"/>
              </w:rPr>
              <w:t>(или)</w:t>
            </w:r>
            <w:r w:rsidRPr="00310400">
              <w:rPr>
                <w:rFonts w:ascii="Times New Roman" w:hAnsi="Times New Roman" w:cs="Times New Roman"/>
                <w:sz w:val="20"/>
                <w:szCs w:val="20"/>
                <w:lang w:eastAsia="en-US"/>
              </w:rPr>
              <w:t xml:space="preserve"> сведений о деятельности налогоплательщика. </w:t>
            </w:r>
          </w:p>
          <w:p w:rsidR="00527DC1" w:rsidRPr="00310400" w:rsidRDefault="00527DC1" w:rsidP="00423A5E">
            <w:pPr>
              <w:tabs>
                <w:tab w:val="left" w:pos="126"/>
              </w:tabs>
              <w:spacing w:after="0" w:line="240" w:lineRule="auto"/>
              <w:ind w:left="126" w:right="130" w:firstLine="283"/>
              <w:jc w:val="both"/>
              <w:rPr>
                <w:rFonts w:ascii="Times New Roman" w:hAnsi="Times New Roman" w:cs="Times New Roman"/>
                <w:bCs/>
                <w:sz w:val="20"/>
                <w:szCs w:val="20"/>
                <w:lang w:eastAsia="en-US"/>
              </w:rPr>
            </w:pPr>
            <w:r w:rsidRPr="00310400">
              <w:rPr>
                <w:rFonts w:ascii="Times New Roman" w:hAnsi="Times New Roman" w:cs="Times New Roman"/>
                <w:sz w:val="20"/>
                <w:szCs w:val="20"/>
                <w:lang w:eastAsia="en-US"/>
              </w:rPr>
              <w:t>Камеральный контроль является составной частью системы управления рисками</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A04B8B">
            <w:pPr>
              <w:spacing w:after="0" w:line="240" w:lineRule="auto"/>
              <w:ind w:firstLine="357"/>
              <w:jc w:val="both"/>
              <w:rPr>
                <w:rFonts w:ascii="Times New Roman" w:hAnsi="Times New Roman" w:cs="Times New Roman"/>
                <w:bCs/>
                <w:sz w:val="20"/>
                <w:szCs w:val="20"/>
                <w:lang w:eastAsia="en-US"/>
              </w:rPr>
            </w:pPr>
          </w:p>
        </w:tc>
      </w:tr>
      <w:tr w:rsidR="00527DC1" w:rsidRPr="00310400" w:rsidTr="00527DC1">
        <w:trPr>
          <w:trHeight w:val="13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310400" w:rsidP="002026C9">
            <w:pPr>
              <w:spacing w:after="0" w:line="240" w:lineRule="auto"/>
              <w:jc w:val="center"/>
              <w:rPr>
                <w:rFonts w:ascii="Times New Roman" w:eastAsia="Calibri" w:hAnsi="Times New Roman" w:cs="Times New Roman"/>
                <w:sz w:val="20"/>
                <w:szCs w:val="20"/>
              </w:rPr>
            </w:pPr>
            <w:r w:rsidRPr="00310400">
              <w:rPr>
                <w:rFonts w:ascii="Times New Roman" w:eastAsia="Calibri" w:hAnsi="Times New Roman" w:cs="Times New Roman"/>
                <w:sz w:val="20"/>
                <w:szCs w:val="20"/>
              </w:rPr>
              <w:t>2</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2026C9">
            <w:pPr>
              <w:spacing w:after="0" w:line="240" w:lineRule="auto"/>
              <w:jc w:val="both"/>
              <w:rPr>
                <w:rFonts w:ascii="Times New Roman" w:eastAsia="Calibri" w:hAnsi="Times New Roman" w:cs="Times New Roman"/>
                <w:b/>
                <w:sz w:val="20"/>
                <w:szCs w:val="20"/>
              </w:rPr>
            </w:pPr>
            <w:r w:rsidRPr="00310400">
              <w:rPr>
                <w:rFonts w:ascii="Times New Roman" w:hAnsi="Times New Roman" w:cs="Times New Roman"/>
                <w:sz w:val="20"/>
                <w:szCs w:val="20"/>
                <w:lang w:eastAsia="en-US"/>
              </w:rPr>
              <w:t>Статья 94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A04B8B">
            <w:pPr>
              <w:shd w:val="clear" w:color="auto" w:fill="FFFFFF"/>
              <w:tabs>
                <w:tab w:val="left" w:pos="34"/>
                <w:tab w:val="left" w:pos="618"/>
              </w:tabs>
              <w:spacing w:after="0" w:line="240" w:lineRule="auto"/>
              <w:ind w:left="5" w:firstLine="348"/>
              <w:jc w:val="both"/>
              <w:rPr>
                <w:rFonts w:ascii="Times New Roman" w:hAnsi="Times New Roman" w:cs="Times New Roman"/>
                <w:b/>
                <w:sz w:val="20"/>
                <w:szCs w:val="20"/>
                <w:lang w:eastAsia="en-US"/>
              </w:rPr>
            </w:pPr>
            <w:r w:rsidRPr="00310400">
              <w:rPr>
                <w:rFonts w:ascii="Times New Roman" w:hAnsi="Times New Roman" w:cs="Times New Roman"/>
                <w:b/>
                <w:sz w:val="20"/>
                <w:szCs w:val="20"/>
                <w:lang w:eastAsia="en-US"/>
              </w:rPr>
              <w:t>Статья 94. Камеральный контроль</w:t>
            </w:r>
          </w:p>
          <w:p w:rsidR="00527DC1" w:rsidRPr="00310400" w:rsidRDefault="00527DC1" w:rsidP="00842658">
            <w:pPr>
              <w:pStyle w:val="a7"/>
              <w:numPr>
                <w:ilvl w:val="0"/>
                <w:numId w:val="23"/>
              </w:numPr>
              <w:spacing w:after="0" w:line="240" w:lineRule="auto"/>
              <w:ind w:left="0" w:firstLine="211"/>
              <w:jc w:val="both"/>
              <w:rPr>
                <w:rFonts w:ascii="Times New Roman" w:hAnsi="Times New Roman" w:cs="Times New Roman"/>
                <w:sz w:val="20"/>
                <w:szCs w:val="20"/>
                <w:lang w:eastAsia="en-US"/>
              </w:rPr>
            </w:pPr>
            <w:r w:rsidRPr="00310400">
              <w:rPr>
                <w:rFonts w:ascii="Times New Roman" w:hAnsi="Times New Roman" w:cs="Times New Roman"/>
                <w:sz w:val="20"/>
                <w:szCs w:val="20"/>
                <w:lang w:eastAsia="en-US"/>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w:anchor="sub960000" w:history="1">
              <w:r w:rsidRPr="00310400">
                <w:rPr>
                  <w:rFonts w:ascii="Times New Roman" w:hAnsi="Times New Roman" w:cs="Times New Roman"/>
                  <w:sz w:val="20"/>
                  <w:szCs w:val="20"/>
                  <w:lang w:eastAsia="en-US"/>
                </w:rPr>
                <w:t>статьей 96</w:t>
              </w:r>
            </w:hyperlink>
            <w:r w:rsidRPr="00310400">
              <w:rPr>
                <w:rFonts w:ascii="Times New Roman" w:hAnsi="Times New Roman" w:cs="Times New Roman"/>
                <w:sz w:val="20"/>
                <w:szCs w:val="20"/>
                <w:lang w:eastAsia="en-US"/>
              </w:rPr>
              <w:t xml:space="preserve"> настоящего Кодекса и (или) уплаты налогов и платежей в бюджет</w:t>
            </w:r>
          </w:p>
        </w:tc>
        <w:tc>
          <w:tcPr>
            <w:tcW w:w="4962" w:type="dxa"/>
            <w:tcBorders>
              <w:top w:val="single" w:sz="4" w:space="0" w:color="000000"/>
              <w:left w:val="single" w:sz="4" w:space="0" w:color="000000"/>
              <w:bottom w:val="single" w:sz="4" w:space="0" w:color="000000"/>
              <w:right w:val="single" w:sz="4" w:space="0" w:color="000000"/>
            </w:tcBorders>
          </w:tcPr>
          <w:p w:rsidR="00527DC1" w:rsidRPr="00310400" w:rsidRDefault="00527DC1" w:rsidP="00C11775">
            <w:pPr>
              <w:shd w:val="clear" w:color="auto" w:fill="FFFFFF"/>
              <w:tabs>
                <w:tab w:val="left" w:pos="34"/>
                <w:tab w:val="left" w:pos="618"/>
              </w:tabs>
              <w:spacing w:after="0" w:line="240" w:lineRule="auto"/>
              <w:ind w:left="5" w:right="161" w:firstLine="348"/>
              <w:jc w:val="both"/>
              <w:rPr>
                <w:rFonts w:ascii="Times New Roman" w:hAnsi="Times New Roman" w:cs="Times New Roman"/>
                <w:b/>
                <w:sz w:val="20"/>
                <w:szCs w:val="20"/>
                <w:lang w:eastAsia="en-US"/>
              </w:rPr>
            </w:pPr>
            <w:r w:rsidRPr="00310400">
              <w:rPr>
                <w:rFonts w:ascii="Times New Roman" w:hAnsi="Times New Roman" w:cs="Times New Roman"/>
                <w:b/>
                <w:sz w:val="20"/>
                <w:szCs w:val="20"/>
                <w:lang w:eastAsia="en-US"/>
              </w:rPr>
              <w:t>Статья 94. Камеральный контроль</w:t>
            </w:r>
          </w:p>
          <w:p w:rsidR="00527DC1" w:rsidRPr="00310400" w:rsidRDefault="00527DC1" w:rsidP="00C11775">
            <w:pPr>
              <w:pStyle w:val="a7"/>
              <w:numPr>
                <w:ilvl w:val="0"/>
                <w:numId w:val="25"/>
              </w:numPr>
              <w:shd w:val="clear" w:color="auto" w:fill="FFFFFF"/>
              <w:tabs>
                <w:tab w:val="left" w:pos="34"/>
                <w:tab w:val="left" w:pos="618"/>
                <w:tab w:val="left" w:pos="2932"/>
              </w:tabs>
              <w:spacing w:after="0" w:line="240" w:lineRule="auto"/>
              <w:ind w:left="129" w:right="130" w:firstLine="258"/>
              <w:jc w:val="both"/>
              <w:rPr>
                <w:rFonts w:ascii="Times New Roman" w:hAnsi="Times New Roman" w:cs="Times New Roman"/>
                <w:color w:val="000000" w:themeColor="text1"/>
                <w:sz w:val="20"/>
                <w:szCs w:val="20"/>
              </w:rPr>
            </w:pPr>
            <w:r w:rsidRPr="00310400">
              <w:rPr>
                <w:rFonts w:ascii="Times New Roman" w:hAnsi="Times New Roman" w:cs="Times New Roman"/>
                <w:color w:val="000000" w:themeColor="text1"/>
                <w:sz w:val="20"/>
                <w:szCs w:val="20"/>
              </w:rPr>
              <w:t xml:space="preserve">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6" w:anchor="z96" w:history="1">
              <w:r w:rsidRPr="00310400">
                <w:rPr>
                  <w:rStyle w:val="ab"/>
                  <w:rFonts w:ascii="Times New Roman" w:hAnsi="Times New Roman" w:cs="Times New Roman"/>
                  <w:color w:val="000000" w:themeColor="text1"/>
                  <w:sz w:val="20"/>
                  <w:szCs w:val="20"/>
                </w:rPr>
                <w:t>статьей 96</w:t>
              </w:r>
            </w:hyperlink>
            <w:r w:rsidRPr="00310400">
              <w:rPr>
                <w:rFonts w:ascii="Times New Roman" w:hAnsi="Times New Roman" w:cs="Times New Roman"/>
                <w:color w:val="000000" w:themeColor="text1"/>
                <w:sz w:val="20"/>
                <w:szCs w:val="20"/>
              </w:rPr>
              <w:t xml:space="preserve"> настоящего Кодекса и (или) уплаты налогов и платежей в бюджет </w:t>
            </w:r>
            <w:r w:rsidRPr="00310400">
              <w:rPr>
                <w:rFonts w:ascii="Times New Roman" w:hAnsi="Times New Roman" w:cs="Times New Roman"/>
                <w:b/>
                <w:spacing w:val="-10"/>
                <w:sz w:val="20"/>
                <w:szCs w:val="20"/>
              </w:rPr>
              <w:t xml:space="preserve">и (или) </w:t>
            </w:r>
            <w:r w:rsidRPr="00310400">
              <w:rPr>
                <w:rFonts w:ascii="Times New Roman" w:hAnsi="Times New Roman" w:cs="Times New Roman"/>
                <w:b/>
                <w:sz w:val="20"/>
                <w:szCs w:val="20"/>
              </w:rPr>
              <w:t xml:space="preserve">отзыва </w:t>
            </w:r>
            <w:r w:rsidRPr="00310400">
              <w:rPr>
                <w:rFonts w:ascii="Times New Roman" w:hAnsi="Times New Roman" w:cs="Times New Roman"/>
                <w:b/>
                <w:spacing w:val="-10"/>
                <w:sz w:val="20"/>
                <w:szCs w:val="20"/>
              </w:rPr>
              <w:t xml:space="preserve">электронных счетов-фактур </w:t>
            </w:r>
            <w:r w:rsidRPr="00310400">
              <w:rPr>
                <w:rFonts w:ascii="Times New Roman" w:hAnsi="Times New Roman" w:cs="Times New Roman"/>
                <w:b/>
                <w:bCs/>
                <w:sz w:val="20"/>
                <w:szCs w:val="20"/>
              </w:rPr>
              <w:t xml:space="preserve">в информационных системах </w:t>
            </w:r>
            <w:r w:rsidRPr="00310400">
              <w:rPr>
                <w:rFonts w:ascii="Times New Roman" w:hAnsi="Times New Roman" w:cs="Times New Roman"/>
                <w:b/>
                <w:sz w:val="20"/>
                <w:szCs w:val="20"/>
              </w:rPr>
              <w:t>уполномоченного органа</w:t>
            </w:r>
            <w:r w:rsidRPr="00310400">
              <w:rPr>
                <w:rFonts w:ascii="Times New Roman" w:hAnsi="Times New Roman" w:cs="Times New Roman"/>
                <w:b/>
                <w:spacing w:val="-10"/>
                <w:sz w:val="20"/>
                <w:szCs w:val="20"/>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27DC1" w:rsidRPr="00310400" w:rsidRDefault="00527DC1" w:rsidP="00932031">
            <w:pPr>
              <w:spacing w:after="0" w:line="240" w:lineRule="auto"/>
              <w:ind w:right="129" w:firstLine="288"/>
              <w:jc w:val="both"/>
              <w:rPr>
                <w:rFonts w:ascii="Times New Roman" w:hAnsi="Times New Roman" w:cs="Times New Roman"/>
                <w:b/>
                <w:bCs/>
                <w:sz w:val="20"/>
                <w:szCs w:val="20"/>
                <w:lang w:eastAsia="en-US"/>
              </w:rPr>
            </w:pPr>
            <w:r w:rsidRPr="00310400">
              <w:rPr>
                <w:rFonts w:ascii="Times New Roman" w:hAnsi="Times New Roman" w:cs="Times New Roman"/>
                <w:b/>
                <w:bCs/>
                <w:sz w:val="20"/>
                <w:szCs w:val="20"/>
                <w:lang w:eastAsia="en-US"/>
              </w:rPr>
              <w:t>Не согласны. Оставить в действующей редакции.</w:t>
            </w:r>
          </w:p>
          <w:p w:rsidR="00527DC1" w:rsidRPr="00310400" w:rsidRDefault="00527DC1" w:rsidP="00932031">
            <w:pPr>
              <w:spacing w:after="0" w:line="240" w:lineRule="auto"/>
              <w:ind w:right="129" w:firstLine="288"/>
              <w:jc w:val="both"/>
              <w:rPr>
                <w:rFonts w:ascii="Times New Roman" w:hAnsi="Times New Roman" w:cs="Times New Roman"/>
                <w:b/>
                <w:bCs/>
                <w:sz w:val="20"/>
                <w:szCs w:val="20"/>
                <w:u w:val="single"/>
                <w:lang w:eastAsia="en-US"/>
              </w:rPr>
            </w:pPr>
          </w:p>
          <w:p w:rsidR="00527DC1" w:rsidRPr="00310400" w:rsidRDefault="00527DC1" w:rsidP="00932031">
            <w:pPr>
              <w:spacing w:after="0" w:line="240" w:lineRule="auto"/>
              <w:ind w:right="129" w:firstLine="288"/>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Предусматривается, что отзыв ЭСФ будет осуществляться поставщиком ТРУ на основании уведомления налогового органа. Считаем, что отзыв ЭСФ без согласия покупателя неприемлем.</w:t>
            </w:r>
          </w:p>
          <w:p w:rsidR="00527DC1" w:rsidRPr="00310400" w:rsidRDefault="00527DC1" w:rsidP="00932031">
            <w:pPr>
              <w:spacing w:after="0" w:line="240" w:lineRule="auto"/>
              <w:ind w:right="129" w:firstLine="288"/>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Отзыв ЭСФ влечет за собой уменьшение налоговых обязательств у поставщика-нарушителя по КПН и НДС. Соответственно зеркально налоговые обязательства по КПН и НДС будут увеличены у покупателя ТРУ.</w:t>
            </w:r>
          </w:p>
          <w:p w:rsidR="00527DC1" w:rsidRPr="00310400" w:rsidRDefault="00527DC1" w:rsidP="00932031">
            <w:pPr>
              <w:spacing w:after="0" w:line="240" w:lineRule="auto"/>
              <w:ind w:right="129" w:firstLine="288"/>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Если поставщик допустил нарушение, считаем, что именно этот поставщик должен понести наказание в виде доначислений и штрафов, а не его покупатель (контрагент)</w:t>
            </w:r>
          </w:p>
          <w:p w:rsidR="00527DC1" w:rsidRPr="00310400" w:rsidRDefault="00527DC1" w:rsidP="009D4E12">
            <w:pPr>
              <w:spacing w:after="0" w:line="240" w:lineRule="auto"/>
              <w:ind w:right="129" w:firstLine="288"/>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В данном же случае норма становится льготой для нарушителя (поскольку освобождает его от налогов) и становится наказанием для добросовестного налогоплательщика (поскольку именно у него возникают доначисления налогов и пени).</w:t>
            </w:r>
          </w:p>
          <w:p w:rsidR="00527DC1" w:rsidRPr="00310400" w:rsidRDefault="00527DC1" w:rsidP="009D4E12">
            <w:pPr>
              <w:spacing w:after="0" w:line="240" w:lineRule="auto"/>
              <w:ind w:right="129" w:firstLine="288"/>
              <w:jc w:val="both"/>
              <w:rPr>
                <w:rFonts w:ascii="Times New Roman" w:hAnsi="Times New Roman" w:cs="Times New Roman"/>
                <w:sz w:val="20"/>
                <w:szCs w:val="20"/>
              </w:rPr>
            </w:pPr>
            <w:r w:rsidRPr="00310400">
              <w:rPr>
                <w:rFonts w:ascii="Times New Roman" w:hAnsi="Times New Roman" w:cs="Times New Roman"/>
                <w:bCs/>
                <w:sz w:val="20"/>
                <w:szCs w:val="20"/>
                <w:lang w:eastAsia="en-US"/>
              </w:rPr>
              <w:lastRenderedPageBreak/>
              <w:t>Анализ отозванных по состоянию на 01.01.2020 года ЭСФ показывает, что этим активно пользуются недобросовестные поставщики. Так, из 96 случаев отзыва ЭСФ, в 8 случаях отзыв произведен повторно, что говорит о том, что недобросовестные поставщики уже свободно пользуются предоставленным им КГД правом освобождения от налогообложения и ответственности.</w:t>
            </w:r>
          </w:p>
        </w:tc>
      </w:tr>
      <w:tr w:rsidR="00310400"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722E40">
            <w:pPr>
              <w:spacing w:after="0" w:line="240" w:lineRule="auto"/>
              <w:jc w:val="center"/>
              <w:rPr>
                <w:rFonts w:ascii="Times New Roman" w:eastAsia="Calibri" w:hAnsi="Times New Roman" w:cs="Times New Roman"/>
                <w:sz w:val="20"/>
                <w:szCs w:val="20"/>
              </w:rPr>
            </w:pPr>
            <w:r w:rsidRPr="00310400">
              <w:rPr>
                <w:rFonts w:ascii="Times New Roman" w:eastAsia="Calibri" w:hAnsi="Times New Roman" w:cs="Times New Roman"/>
                <w:sz w:val="20"/>
                <w:szCs w:val="20"/>
              </w:rPr>
              <w:lastRenderedPageBreak/>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2026C9">
            <w:pPr>
              <w:spacing w:after="0" w:line="240" w:lineRule="auto"/>
              <w:contextualSpacing/>
              <w:jc w:val="both"/>
              <w:rPr>
                <w:rFonts w:ascii="Times New Roman" w:eastAsia="Times New Roman" w:hAnsi="Times New Roman" w:cs="Times New Roman"/>
                <w:b/>
                <w:bCs/>
                <w:sz w:val="20"/>
                <w:szCs w:val="20"/>
              </w:rPr>
            </w:pPr>
            <w:r w:rsidRPr="00310400">
              <w:rPr>
                <w:rFonts w:ascii="Times New Roman" w:eastAsia="Times New Roman" w:hAnsi="Times New Roman" w:cs="Times New Roman"/>
                <w:b/>
                <w:bCs/>
                <w:sz w:val="20"/>
                <w:szCs w:val="20"/>
              </w:rPr>
              <w:t>Статья 95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98425A">
            <w:pPr>
              <w:spacing w:after="0" w:line="240" w:lineRule="auto"/>
              <w:ind w:right="4" w:firstLine="147"/>
              <w:jc w:val="both"/>
              <w:rPr>
                <w:rFonts w:ascii="Times New Roman" w:hAnsi="Times New Roman" w:cs="Times New Roman"/>
                <w:b/>
                <w:bCs/>
                <w:sz w:val="20"/>
                <w:szCs w:val="20"/>
                <w:lang w:eastAsia="en-US"/>
              </w:rPr>
            </w:pPr>
            <w:r w:rsidRPr="00310400">
              <w:rPr>
                <w:rFonts w:ascii="Times New Roman" w:hAnsi="Times New Roman" w:cs="Times New Roman"/>
                <w:b/>
                <w:bCs/>
                <w:sz w:val="20"/>
                <w:szCs w:val="20"/>
                <w:lang w:eastAsia="en-US"/>
              </w:rPr>
              <w:t>Статья 95. Порядок и сроки проведения камерального контроля</w:t>
            </w:r>
          </w:p>
          <w:p w:rsidR="00310400" w:rsidRPr="00310400" w:rsidRDefault="00310400" w:rsidP="0098425A">
            <w:pPr>
              <w:spacing w:after="0" w:line="240" w:lineRule="auto"/>
              <w:ind w:right="4" w:firstLine="14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1. Камеральный контроль проводится путем сопоставления следующих данных, имеющихся в налоговых органах:</w:t>
            </w:r>
          </w:p>
          <w:p w:rsidR="00310400" w:rsidRPr="00310400" w:rsidRDefault="00310400" w:rsidP="0098425A">
            <w:pPr>
              <w:spacing w:after="0" w:line="240" w:lineRule="auto"/>
              <w:ind w:right="4" w:firstLine="14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1) налоговой отчетности;</w:t>
            </w:r>
          </w:p>
          <w:p w:rsidR="00310400" w:rsidRPr="00310400" w:rsidRDefault="00310400" w:rsidP="0098425A">
            <w:pPr>
              <w:spacing w:after="0" w:line="240" w:lineRule="auto"/>
              <w:ind w:right="4" w:firstLine="14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2) сведений иных государственных органов об объектах налогообложения и (или) объектах, связанных с налогообложением;</w:t>
            </w:r>
          </w:p>
          <w:p w:rsidR="00310400" w:rsidRPr="00310400" w:rsidRDefault="00310400" w:rsidP="0098425A">
            <w:pPr>
              <w:spacing w:after="0" w:line="240" w:lineRule="auto"/>
              <w:ind w:right="4" w:firstLine="14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3) сведений, полученных из различных источников информации, по деятельности налогоплательщика;</w:t>
            </w:r>
          </w:p>
          <w:p w:rsidR="00310400" w:rsidRPr="00310400" w:rsidRDefault="00310400" w:rsidP="0098425A">
            <w:pPr>
              <w:spacing w:after="0" w:line="240" w:lineRule="auto"/>
              <w:ind w:right="4" w:firstLine="14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4) иной отчетности, установленной настоящим Кодексом.</w:t>
            </w:r>
          </w:p>
        </w:tc>
        <w:tc>
          <w:tcPr>
            <w:tcW w:w="4962" w:type="dxa"/>
            <w:tcBorders>
              <w:top w:val="single" w:sz="4" w:space="0" w:color="000000"/>
              <w:left w:val="single" w:sz="4" w:space="0" w:color="000000"/>
              <w:bottom w:val="single" w:sz="4" w:space="0" w:color="000000"/>
              <w:right w:val="single" w:sz="4" w:space="0" w:color="000000"/>
            </w:tcBorders>
          </w:tcPr>
          <w:p w:rsidR="00310400" w:rsidRPr="00310400" w:rsidRDefault="00310400" w:rsidP="009E6D6D">
            <w:pPr>
              <w:spacing w:after="0" w:line="240" w:lineRule="auto"/>
              <w:ind w:right="4" w:firstLine="312"/>
              <w:jc w:val="both"/>
              <w:rPr>
                <w:rFonts w:ascii="Times New Roman" w:hAnsi="Times New Roman" w:cs="Times New Roman"/>
                <w:b/>
                <w:bCs/>
                <w:sz w:val="20"/>
                <w:szCs w:val="20"/>
                <w:lang w:eastAsia="en-US"/>
              </w:rPr>
            </w:pPr>
            <w:r w:rsidRPr="00310400">
              <w:rPr>
                <w:rFonts w:ascii="Times New Roman" w:hAnsi="Times New Roman" w:cs="Times New Roman"/>
                <w:b/>
                <w:bCs/>
                <w:sz w:val="20"/>
                <w:szCs w:val="20"/>
                <w:lang w:eastAsia="en-US"/>
              </w:rPr>
              <w:t>Статья 95. Порядок и сроки проведения камерального контроля</w:t>
            </w:r>
          </w:p>
          <w:p w:rsidR="00310400" w:rsidRPr="00310400" w:rsidRDefault="00310400" w:rsidP="00890E52">
            <w:pPr>
              <w:pStyle w:val="a7"/>
              <w:numPr>
                <w:ilvl w:val="3"/>
                <w:numId w:val="23"/>
              </w:numPr>
              <w:shd w:val="clear" w:color="auto" w:fill="FFFFFF"/>
              <w:tabs>
                <w:tab w:val="left" w:pos="459"/>
                <w:tab w:val="left" w:pos="772"/>
              </w:tabs>
              <w:ind w:left="129" w:right="135" w:firstLine="283"/>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Камеральный контроль проводится путем сопоставления следующих данных, имеющихся в налоговых органах:</w:t>
            </w:r>
          </w:p>
          <w:p w:rsidR="00310400" w:rsidRPr="00310400" w:rsidRDefault="00310400" w:rsidP="00890E52">
            <w:pPr>
              <w:pStyle w:val="a7"/>
              <w:numPr>
                <w:ilvl w:val="0"/>
                <w:numId w:val="27"/>
              </w:numPr>
              <w:shd w:val="clear" w:color="auto" w:fill="FFFFFF"/>
              <w:tabs>
                <w:tab w:val="left" w:pos="488"/>
                <w:tab w:val="left" w:pos="772"/>
              </w:tabs>
              <w:spacing w:after="0" w:line="240" w:lineRule="auto"/>
              <w:ind w:left="129" w:right="135" w:firstLine="283"/>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налоговой отчетности;</w:t>
            </w:r>
          </w:p>
          <w:p w:rsidR="00310400" w:rsidRPr="00310400" w:rsidRDefault="00310400"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2) сведений иных государственных органов об объектах налогообложения и (или) объектах, связанных с налогообложением;</w:t>
            </w:r>
          </w:p>
          <w:p w:rsidR="00310400" w:rsidRPr="00310400" w:rsidRDefault="00310400"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3) сведений, полученных из различных источников информации, по деятельности налогоплательщика;</w:t>
            </w:r>
          </w:p>
          <w:p w:rsidR="00310400" w:rsidRPr="00310400" w:rsidRDefault="00310400" w:rsidP="00890E52">
            <w:pPr>
              <w:pStyle w:val="a7"/>
              <w:shd w:val="clear" w:color="auto" w:fill="FFFFFF"/>
              <w:tabs>
                <w:tab w:val="left" w:pos="488"/>
                <w:tab w:val="left" w:pos="772"/>
              </w:tabs>
              <w:ind w:left="129" w:right="135" w:firstLine="283"/>
              <w:jc w:val="both"/>
              <w:rPr>
                <w:rFonts w:ascii="Times New Roman" w:eastAsia="Times New Roman" w:hAnsi="Times New Roman" w:cs="Times New Roman"/>
                <w:b/>
                <w:sz w:val="20"/>
                <w:szCs w:val="20"/>
              </w:rPr>
            </w:pPr>
            <w:r w:rsidRPr="00310400">
              <w:rPr>
                <w:rFonts w:ascii="Times New Roman" w:eastAsia="Times New Roman" w:hAnsi="Times New Roman" w:cs="Times New Roman"/>
                <w:b/>
                <w:sz w:val="20"/>
                <w:szCs w:val="20"/>
              </w:rPr>
              <w:t>3-1)</w:t>
            </w:r>
            <w:r w:rsidRPr="00310400">
              <w:rPr>
                <w:rFonts w:ascii="Times New Roman" w:eastAsia="Times New Roman" w:hAnsi="Times New Roman" w:cs="Times New Roman"/>
                <w:sz w:val="20"/>
                <w:szCs w:val="20"/>
              </w:rPr>
              <w:t xml:space="preserve"> </w:t>
            </w:r>
            <w:r w:rsidRPr="00310400">
              <w:rPr>
                <w:rFonts w:ascii="Times New Roman" w:eastAsia="Times New Roman" w:hAnsi="Times New Roman" w:cs="Times New Roman"/>
                <w:b/>
                <w:sz w:val="20"/>
                <w:szCs w:val="20"/>
              </w:rPr>
              <w:t>сведений электронных счетов-фактур;</w:t>
            </w:r>
          </w:p>
          <w:p w:rsidR="00310400" w:rsidRPr="00310400" w:rsidRDefault="00310400" w:rsidP="0098425A">
            <w:pPr>
              <w:pStyle w:val="a7"/>
              <w:shd w:val="clear" w:color="auto" w:fill="FFFFFF"/>
              <w:tabs>
                <w:tab w:val="left" w:pos="488"/>
                <w:tab w:val="left" w:pos="772"/>
              </w:tabs>
              <w:ind w:left="129" w:right="135" w:firstLine="283"/>
              <w:jc w:val="both"/>
              <w:rPr>
                <w:rFonts w:ascii="Times New Roman" w:hAnsi="Times New Roman" w:cs="Times New Roman"/>
                <w:sz w:val="20"/>
                <w:szCs w:val="20"/>
                <w:lang w:eastAsia="en-US"/>
              </w:rPr>
            </w:pPr>
            <w:r w:rsidRPr="00310400">
              <w:rPr>
                <w:rFonts w:ascii="Times New Roman" w:eastAsia="Times New Roman" w:hAnsi="Times New Roman" w:cs="Times New Roman"/>
                <w:sz w:val="20"/>
                <w:szCs w:val="20"/>
              </w:rPr>
              <w:t>4) иной отчетности, установленной настоящим Кодексом.</w:t>
            </w:r>
          </w:p>
        </w:tc>
        <w:tc>
          <w:tcPr>
            <w:tcW w:w="538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rsidR="00310400" w:rsidRPr="00310400" w:rsidRDefault="00310400" w:rsidP="0098425A">
            <w:pPr>
              <w:spacing w:after="0" w:line="240" w:lineRule="auto"/>
              <w:ind w:right="129" w:firstLine="288"/>
              <w:jc w:val="both"/>
              <w:rPr>
                <w:rFonts w:ascii="Times New Roman" w:eastAsia="Times New Roman" w:hAnsi="Times New Roman" w:cs="Times New Roman"/>
                <w:b/>
                <w:sz w:val="20"/>
                <w:szCs w:val="20"/>
              </w:rPr>
            </w:pPr>
            <w:r w:rsidRPr="00310400">
              <w:rPr>
                <w:rFonts w:ascii="Times New Roman" w:eastAsia="Times New Roman" w:hAnsi="Times New Roman" w:cs="Times New Roman"/>
                <w:b/>
                <w:sz w:val="20"/>
                <w:szCs w:val="20"/>
              </w:rPr>
              <w:t>Изложить в следующей редакции:</w:t>
            </w:r>
          </w:p>
          <w:p w:rsidR="00310400" w:rsidRPr="00310400" w:rsidRDefault="00310400" w:rsidP="0098425A">
            <w:pPr>
              <w:spacing w:after="0" w:line="240" w:lineRule="auto"/>
              <w:ind w:right="129" w:firstLine="288"/>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1. Камеральный контроль проводится путем сопоставления следующих данных, имеющихся в налоговых органах:</w:t>
            </w:r>
          </w:p>
          <w:p w:rsidR="00310400" w:rsidRPr="00310400" w:rsidRDefault="00310400" w:rsidP="0098425A">
            <w:pPr>
              <w:spacing w:after="0" w:line="240" w:lineRule="auto"/>
              <w:ind w:right="129" w:firstLine="288"/>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1) налоговой отчетности;</w:t>
            </w:r>
          </w:p>
          <w:p w:rsidR="00310400" w:rsidRPr="00310400" w:rsidRDefault="00310400" w:rsidP="0098425A">
            <w:pPr>
              <w:spacing w:after="0" w:line="240" w:lineRule="auto"/>
              <w:ind w:right="129" w:firstLine="288"/>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2) сведений иных государственных органов об объектах налогообложения и (или) объектах, связанных с налогообложением;</w:t>
            </w:r>
          </w:p>
          <w:p w:rsidR="00310400" w:rsidRPr="00310400" w:rsidRDefault="00310400" w:rsidP="0098425A">
            <w:pPr>
              <w:spacing w:after="0" w:line="240" w:lineRule="auto"/>
              <w:ind w:right="129" w:firstLine="288"/>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3) сведений, полученных из различных источников информации, по деятельности налогоплательщика;</w:t>
            </w:r>
          </w:p>
          <w:p w:rsidR="00310400" w:rsidRPr="00310400" w:rsidRDefault="00310400" w:rsidP="0098425A">
            <w:pPr>
              <w:spacing w:after="0" w:line="240" w:lineRule="auto"/>
              <w:ind w:right="129" w:firstLine="288"/>
              <w:jc w:val="both"/>
              <w:rPr>
                <w:rFonts w:ascii="Times New Roman" w:eastAsia="Times New Roman" w:hAnsi="Times New Roman" w:cs="Times New Roman"/>
                <w:b/>
                <w:color w:val="FF0000"/>
                <w:sz w:val="20"/>
                <w:szCs w:val="20"/>
              </w:rPr>
            </w:pPr>
            <w:r w:rsidRPr="00310400">
              <w:rPr>
                <w:rFonts w:ascii="Times New Roman" w:eastAsia="Times New Roman" w:hAnsi="Times New Roman" w:cs="Times New Roman"/>
                <w:b/>
                <w:sz w:val="20"/>
                <w:szCs w:val="20"/>
              </w:rPr>
              <w:t xml:space="preserve">3-1) сведений электронных счетов-фактур, </w:t>
            </w:r>
            <w:r w:rsidRPr="00310400">
              <w:rPr>
                <w:rFonts w:ascii="Times New Roman" w:eastAsia="Times New Roman" w:hAnsi="Times New Roman" w:cs="Times New Roman"/>
                <w:b/>
                <w:color w:val="FF0000"/>
                <w:sz w:val="20"/>
                <w:szCs w:val="20"/>
              </w:rPr>
              <w:t xml:space="preserve">относящихся к налоговой отчетности, в отношении которой проводится камеральный контроль. При этом, в случае проведения камерального контроля у поставщика в рамках проведения тематически налоговой проверки по подтверждению достоверности сумм превышения налога на добавленную стоимость, предъявленных к возврату, учитываются сведения из электронных счетов-фактур, относящихся непосредственно к сделкам налогоплательщика, в отношении которого проводится указанная проверка </w:t>
            </w:r>
          </w:p>
          <w:p w:rsidR="00310400" w:rsidRPr="00310400" w:rsidRDefault="00310400" w:rsidP="0098425A">
            <w:pPr>
              <w:spacing w:after="0" w:line="240" w:lineRule="auto"/>
              <w:ind w:right="129" w:firstLine="288"/>
              <w:jc w:val="both"/>
              <w:rPr>
                <w:rFonts w:ascii="Times New Roman" w:eastAsia="Times New Roman" w:hAnsi="Times New Roman" w:cs="Times New Roman"/>
                <w:sz w:val="20"/>
                <w:szCs w:val="20"/>
              </w:rPr>
            </w:pPr>
            <w:r w:rsidRPr="00310400">
              <w:rPr>
                <w:rFonts w:ascii="Times New Roman" w:eastAsia="Times New Roman" w:hAnsi="Times New Roman" w:cs="Times New Roman"/>
                <w:sz w:val="20"/>
                <w:szCs w:val="20"/>
              </w:rPr>
              <w:t>4) иной отчетности, установленной настоящим Кодексом.</w:t>
            </w:r>
          </w:p>
          <w:p w:rsidR="00310400" w:rsidRPr="00310400" w:rsidRDefault="00310400" w:rsidP="009E6D6D">
            <w:pPr>
              <w:spacing w:after="0" w:line="240" w:lineRule="auto"/>
              <w:ind w:right="129" w:firstLine="288"/>
              <w:jc w:val="both"/>
              <w:rPr>
                <w:rFonts w:ascii="Times New Roman" w:hAnsi="Times New Roman" w:cs="Times New Roman"/>
                <w:b/>
                <w:bCs/>
                <w:sz w:val="20"/>
                <w:szCs w:val="20"/>
                <w:lang w:eastAsia="en-US"/>
              </w:rPr>
            </w:pPr>
          </w:p>
          <w:p w:rsidR="00310400" w:rsidRPr="00310400" w:rsidRDefault="00310400" w:rsidP="009E6D6D">
            <w:pPr>
              <w:spacing w:after="0" w:line="240" w:lineRule="auto"/>
              <w:ind w:right="129" w:firstLine="288"/>
              <w:jc w:val="both"/>
              <w:rPr>
                <w:rFonts w:ascii="Times New Roman" w:hAnsi="Times New Roman" w:cs="Times New Roman"/>
                <w:b/>
                <w:bCs/>
                <w:sz w:val="20"/>
                <w:szCs w:val="20"/>
                <w:lang w:eastAsia="en-US"/>
              </w:rPr>
            </w:pPr>
          </w:p>
          <w:p w:rsidR="00310400" w:rsidRPr="00310400" w:rsidRDefault="00310400" w:rsidP="00046D95">
            <w:pPr>
              <w:spacing w:after="0" w:line="240" w:lineRule="auto"/>
              <w:ind w:right="129" w:firstLine="288"/>
              <w:jc w:val="both"/>
              <w:rPr>
                <w:rFonts w:ascii="Times New Roman" w:hAnsi="Times New Roman" w:cs="Times New Roman"/>
                <w:sz w:val="20"/>
                <w:szCs w:val="20"/>
                <w:lang w:eastAsia="en-US"/>
              </w:rPr>
            </w:pPr>
            <w:r>
              <w:rPr>
                <w:rFonts w:ascii="Times New Roman" w:hAnsi="Times New Roman" w:cs="Times New Roman"/>
                <w:bCs/>
                <w:sz w:val="20"/>
                <w:szCs w:val="20"/>
                <w:lang w:eastAsia="en-US"/>
              </w:rPr>
              <w:t xml:space="preserve">Данное предлагается в целях </w:t>
            </w:r>
            <w:r w:rsidRPr="00310400">
              <w:rPr>
                <w:rFonts w:ascii="Times New Roman" w:hAnsi="Times New Roman" w:cs="Times New Roman"/>
                <w:bCs/>
                <w:sz w:val="20"/>
                <w:szCs w:val="20"/>
                <w:lang w:eastAsia="en-US"/>
              </w:rPr>
              <w:t>уточн</w:t>
            </w:r>
            <w:r>
              <w:rPr>
                <w:rFonts w:ascii="Times New Roman" w:hAnsi="Times New Roman" w:cs="Times New Roman"/>
                <w:bCs/>
                <w:sz w:val="20"/>
                <w:szCs w:val="20"/>
                <w:lang w:eastAsia="en-US"/>
              </w:rPr>
              <w:t>ения</w:t>
            </w:r>
            <w:r w:rsidRPr="00310400">
              <w:rPr>
                <w:rFonts w:ascii="Times New Roman" w:hAnsi="Times New Roman" w:cs="Times New Roman"/>
                <w:bCs/>
                <w:sz w:val="20"/>
                <w:szCs w:val="20"/>
                <w:lang w:eastAsia="en-US"/>
              </w:rPr>
              <w:t xml:space="preserve"> во избежание формального применения </w:t>
            </w:r>
            <w:proofErr w:type="spellStart"/>
            <w:r w:rsidRPr="00310400">
              <w:rPr>
                <w:rFonts w:ascii="Times New Roman" w:hAnsi="Times New Roman" w:cs="Times New Roman"/>
                <w:bCs/>
                <w:sz w:val="20"/>
                <w:szCs w:val="20"/>
                <w:lang w:eastAsia="en-US"/>
              </w:rPr>
              <w:t>пп</w:t>
            </w:r>
            <w:proofErr w:type="spellEnd"/>
            <w:r w:rsidRPr="00310400">
              <w:rPr>
                <w:rFonts w:ascii="Times New Roman" w:hAnsi="Times New Roman" w:cs="Times New Roman"/>
                <w:bCs/>
                <w:sz w:val="20"/>
                <w:szCs w:val="20"/>
                <w:lang w:eastAsia="en-US"/>
              </w:rPr>
              <w:t xml:space="preserve"> 3-1</w:t>
            </w:r>
            <w:r>
              <w:rPr>
                <w:rFonts w:ascii="Times New Roman" w:hAnsi="Times New Roman" w:cs="Times New Roman"/>
                <w:bCs/>
                <w:sz w:val="20"/>
                <w:szCs w:val="20"/>
                <w:lang w:eastAsia="en-US"/>
              </w:rPr>
              <w:t>)</w:t>
            </w:r>
            <w:r w:rsidRPr="00310400">
              <w:rPr>
                <w:rFonts w:ascii="Times New Roman" w:hAnsi="Times New Roman" w:cs="Times New Roman"/>
                <w:bCs/>
                <w:sz w:val="20"/>
                <w:szCs w:val="20"/>
                <w:lang w:eastAsia="en-US"/>
              </w:rPr>
              <w:t xml:space="preserve"> и неправомерного не подтверждения возврата НДС.</w:t>
            </w:r>
            <w:r w:rsidRPr="00310400">
              <w:rPr>
                <w:rFonts w:ascii="Times New Roman" w:hAnsi="Times New Roman" w:cs="Times New Roman"/>
                <w:sz w:val="20"/>
                <w:szCs w:val="20"/>
                <w:lang w:eastAsia="en-US"/>
              </w:rPr>
              <w:t xml:space="preserve"> </w:t>
            </w:r>
          </w:p>
          <w:p w:rsidR="00310400" w:rsidRPr="00310400" w:rsidRDefault="00310400" w:rsidP="00046D95">
            <w:pPr>
              <w:spacing w:after="0" w:line="240" w:lineRule="auto"/>
              <w:ind w:right="129" w:firstLine="288"/>
              <w:jc w:val="both"/>
              <w:rPr>
                <w:rFonts w:ascii="Times New Roman" w:hAnsi="Times New Roman" w:cs="Times New Roman"/>
                <w:sz w:val="20"/>
                <w:szCs w:val="20"/>
                <w:lang w:eastAsia="en-US"/>
              </w:rPr>
            </w:pPr>
          </w:p>
        </w:tc>
      </w:tr>
      <w:tr w:rsidR="00310400"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722E40">
            <w:pPr>
              <w:spacing w:after="0" w:line="240" w:lineRule="auto"/>
              <w:jc w:val="center"/>
              <w:rPr>
                <w:rFonts w:ascii="Times New Roman" w:eastAsia="Calibri" w:hAnsi="Times New Roman" w:cs="Times New Roman"/>
                <w:sz w:val="20"/>
                <w:szCs w:val="20"/>
              </w:rPr>
            </w:pPr>
            <w:r w:rsidRPr="00310400">
              <w:rPr>
                <w:rFonts w:ascii="Times New Roman" w:eastAsia="Calibri" w:hAnsi="Times New Roman" w:cs="Times New Roman"/>
                <w:sz w:val="20"/>
                <w:szCs w:val="20"/>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183611">
            <w:pPr>
              <w:spacing w:after="0" w:line="240" w:lineRule="auto"/>
              <w:contextualSpacing/>
              <w:jc w:val="both"/>
              <w:rPr>
                <w:rFonts w:ascii="Times New Roman" w:eastAsia="Times New Roman" w:hAnsi="Times New Roman" w:cs="Times New Roman"/>
                <w:b/>
                <w:bCs/>
                <w:sz w:val="20"/>
                <w:szCs w:val="20"/>
              </w:rPr>
            </w:pPr>
            <w:r w:rsidRPr="00310400">
              <w:rPr>
                <w:rFonts w:ascii="Times New Roman" w:eastAsia="Times New Roman" w:hAnsi="Times New Roman" w:cs="Times New Roman"/>
                <w:b/>
                <w:bCs/>
                <w:sz w:val="20"/>
                <w:szCs w:val="20"/>
              </w:rPr>
              <w:t>Статья 96</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183611">
            <w:pPr>
              <w:spacing w:after="0" w:line="240" w:lineRule="auto"/>
              <w:ind w:firstLine="301"/>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Статья 96, Результаты камерального контроля</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w:t>
            </w:r>
            <w:r w:rsidRPr="00310400">
              <w:rPr>
                <w:rFonts w:ascii="Times New Roman" w:eastAsia="Times New Roman" w:hAnsi="Times New Roman" w:cs="Times New Roman"/>
                <w:spacing w:val="2"/>
                <w:sz w:val="20"/>
                <w:szCs w:val="20"/>
                <w:lang w:eastAsia="en-US"/>
              </w:rPr>
              <w:lastRenderedPageBreak/>
              <w:t xml:space="preserve">в </w:t>
            </w:r>
            <w:r w:rsidRPr="00310400">
              <w:rPr>
                <w:rFonts w:ascii="Times New Roman" w:eastAsia="Times New Roman" w:hAnsi="Times New Roman" w:cs="Times New Roman"/>
                <w:b/>
                <w:spacing w:val="2"/>
                <w:sz w:val="20"/>
                <w:szCs w:val="20"/>
                <w:lang w:eastAsia="en-US"/>
              </w:rPr>
              <w:t>течение тридцати рабочих дней</w:t>
            </w:r>
            <w:r w:rsidRPr="00310400">
              <w:rPr>
                <w:rFonts w:ascii="Times New Roman" w:eastAsia="Times New Roman" w:hAnsi="Times New Roman" w:cs="Times New Roman"/>
                <w:spacing w:val="2"/>
                <w:sz w:val="20"/>
                <w:szCs w:val="20"/>
                <w:lang w:eastAsia="en-US"/>
              </w:rPr>
              <w:t xml:space="preserve"> со дня, следующего за днем его вручения (получения).</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постановки на регистрационный учет в налоговых органах;</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представления налоговой отчетности по уведомлению за налоговый период, к которому относятся выявленные нарушения;</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В пояснении должны быть указаны:</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дата подписания пояснения налогоплательщиком (налоговым </w:t>
            </w:r>
            <w:r w:rsidRPr="00310400">
              <w:rPr>
                <w:rFonts w:ascii="Times New Roman" w:eastAsia="Times New Roman" w:hAnsi="Times New Roman" w:cs="Times New Roman"/>
                <w:spacing w:val="2"/>
                <w:sz w:val="20"/>
                <w:szCs w:val="20"/>
                <w:lang w:eastAsia="en-US"/>
              </w:rPr>
              <w:lastRenderedPageBreak/>
              <w:t>агентом);</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идентификационный номер налогоплательщика (налогового агента);</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номер и дата уведомления, на которое представляется пояснение;</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обстоятельства, являющиеся основаниями и доказательствами несогласия лица, представившего пояснение.</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310400" w:rsidRPr="00310400" w:rsidRDefault="00310400" w:rsidP="00183611">
            <w:pPr>
              <w:spacing w:after="0" w:line="240" w:lineRule="auto"/>
              <w:ind w:firstLine="301"/>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Представление иных документов в рамках исполнения уведомления путем представления пояснения не требуется.</w:t>
            </w:r>
          </w:p>
        </w:tc>
        <w:tc>
          <w:tcPr>
            <w:tcW w:w="4962" w:type="dxa"/>
            <w:tcBorders>
              <w:top w:val="single" w:sz="4" w:space="0" w:color="000000"/>
              <w:left w:val="single" w:sz="4" w:space="0" w:color="000000"/>
              <w:bottom w:val="single" w:sz="4" w:space="0" w:color="000000"/>
              <w:right w:val="single" w:sz="4" w:space="0" w:color="000000"/>
            </w:tcBorders>
          </w:tcPr>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lastRenderedPageBreak/>
              <w:t>Статья 96, Результаты камерального контроля</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20"/>
                <w:szCs w:val="20"/>
                <w:lang w:eastAsia="en-US"/>
              </w:rPr>
            </w:pPr>
            <w:r w:rsidRPr="00310400">
              <w:rPr>
                <w:rFonts w:ascii="Times New Roman" w:hAnsi="Times New Roman" w:cs="Times New Roman"/>
                <w:bCs/>
                <w:color w:val="000000" w:themeColor="text1"/>
                <w:sz w:val="20"/>
                <w:szCs w:val="20"/>
                <w:lang w:eastAsia="en-US"/>
              </w:rPr>
              <w:t>2</w:t>
            </w:r>
            <w:r w:rsidRPr="00310400">
              <w:rPr>
                <w:rFonts w:ascii="Times New Roman" w:eastAsia="Times New Roman" w:hAnsi="Times New Roman" w:cs="Times New Roman"/>
                <w:spacing w:val="2"/>
                <w:sz w:val="20"/>
                <w:szCs w:val="20"/>
                <w:lang w:eastAsia="en-US"/>
              </w:rPr>
              <w:t xml:space="preserve">.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 </w:t>
            </w:r>
            <w:r w:rsidRPr="00310400">
              <w:rPr>
                <w:rFonts w:ascii="Times New Roman" w:eastAsia="Times New Roman" w:hAnsi="Times New Roman" w:cs="Times New Roman"/>
                <w:b/>
                <w:spacing w:val="2"/>
                <w:sz w:val="20"/>
                <w:szCs w:val="20"/>
                <w:lang w:eastAsia="en-US"/>
              </w:rPr>
              <w:t xml:space="preserve">если иное не </w:t>
            </w:r>
            <w:r w:rsidRPr="00310400">
              <w:rPr>
                <w:rFonts w:ascii="Times New Roman" w:eastAsia="Times New Roman" w:hAnsi="Times New Roman" w:cs="Times New Roman"/>
                <w:b/>
                <w:spacing w:val="2"/>
                <w:sz w:val="20"/>
                <w:szCs w:val="20"/>
                <w:lang w:eastAsia="en-US"/>
              </w:rPr>
              <w:lastRenderedPageBreak/>
              <w:t xml:space="preserve">установлено настоящей </w:t>
            </w:r>
            <w:hyperlink r:id="rId7" w:anchor="z41" w:history="1">
              <w:r w:rsidRPr="00310400">
                <w:rPr>
                  <w:rFonts w:ascii="Times New Roman" w:eastAsia="Times New Roman" w:hAnsi="Times New Roman" w:cs="Times New Roman"/>
                  <w:b/>
                  <w:spacing w:val="2"/>
                  <w:sz w:val="20"/>
                  <w:szCs w:val="20"/>
                  <w:lang w:eastAsia="en-US"/>
                </w:rPr>
                <w:t>статьей.</w:t>
              </w:r>
            </w:hyperlink>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Исполнение уведомления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 осуществляется налогоплательщиком (налоговым агентом) в течение пяти рабочих дней со дня, следующего за днем его вручения (получения).</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1) в случае согласия с указанными в уведомлении нарушениями – устранение выявленных нарушений налогоплательщиком (налоговый агентом) путем:</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постановки на регистрационный учет в налоговых органах;</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представления налоговой отчетности по уведомлению за налоговый период, к которому относятся выявленные нарушения;</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 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отзыва электронных счетов-фактур в информационных системах уполномоченного органа.</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В пояснении должны быть указаны:</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lastRenderedPageBreak/>
              <w:t>дата подписания пояснения налогоплательщиком (налоговым агентом);</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идентификационный номер налогоплательщика (налогового агента);</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номер и дата уведомления, на которое представляется пояснение;</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обстоятельства, являющиеся основаниями и доказательствами несогласия лица, представившего пояснение. </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rsidR="00310400" w:rsidRPr="00310400" w:rsidRDefault="00310400" w:rsidP="00DA7B4B">
            <w:pPr>
              <w:tabs>
                <w:tab w:val="left" w:pos="2938"/>
                <w:tab w:val="left" w:pos="3080"/>
              </w:tabs>
              <w:spacing w:after="0" w:line="240" w:lineRule="auto"/>
              <w:ind w:left="103" w:right="161" w:firstLine="198"/>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Представление иных документов в рамках исполнения уведомления путем представления пояснения не требуется</w:t>
            </w:r>
          </w:p>
          <w:p w:rsidR="00310400" w:rsidRPr="00310400" w:rsidRDefault="00310400" w:rsidP="00DA7B4B">
            <w:pPr>
              <w:tabs>
                <w:tab w:val="left" w:pos="2938"/>
                <w:tab w:val="left" w:pos="3080"/>
              </w:tabs>
              <w:spacing w:after="0" w:line="240" w:lineRule="auto"/>
              <w:ind w:left="103" w:right="161" w:firstLine="198"/>
              <w:jc w:val="both"/>
              <w:rPr>
                <w:rFonts w:ascii="Times New Roman" w:hAnsi="Times New Roman" w:cs="Times New Roman"/>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F7724B" w:rsidRDefault="00310400" w:rsidP="00C11775">
            <w:pPr>
              <w:tabs>
                <w:tab w:val="left" w:pos="3005"/>
              </w:tabs>
              <w:spacing w:after="0" w:line="240" w:lineRule="auto"/>
              <w:ind w:left="28" w:right="129" w:firstLine="284"/>
              <w:jc w:val="both"/>
              <w:rPr>
                <w:rFonts w:ascii="Times New Roman" w:eastAsia="Times New Roman" w:hAnsi="Times New Roman" w:cs="Times New Roman"/>
                <w:b/>
                <w:spacing w:val="2"/>
                <w:sz w:val="20"/>
                <w:szCs w:val="20"/>
                <w:lang w:eastAsia="en-US"/>
              </w:rPr>
            </w:pPr>
            <w:r w:rsidRPr="00F7724B">
              <w:rPr>
                <w:rFonts w:ascii="Times New Roman" w:eastAsia="Times New Roman" w:hAnsi="Times New Roman" w:cs="Times New Roman"/>
                <w:b/>
                <w:spacing w:val="2"/>
                <w:sz w:val="20"/>
                <w:szCs w:val="20"/>
                <w:lang w:eastAsia="en-US"/>
              </w:rPr>
              <w:lastRenderedPageBreak/>
              <w:t>Не согласны с пр</w:t>
            </w:r>
            <w:r w:rsidR="00F7724B" w:rsidRPr="00F7724B">
              <w:rPr>
                <w:rFonts w:ascii="Times New Roman" w:eastAsia="Times New Roman" w:hAnsi="Times New Roman" w:cs="Times New Roman"/>
                <w:b/>
                <w:spacing w:val="2"/>
                <w:sz w:val="20"/>
                <w:szCs w:val="20"/>
                <w:lang w:eastAsia="en-US"/>
              </w:rPr>
              <w:t>едлагаемым новым абзацем вторым</w:t>
            </w:r>
          </w:p>
          <w:p w:rsidR="00310400" w:rsidRPr="00310400" w:rsidRDefault="00310400"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Сокращение срока по исполнению уведомления до 5 рабочих дней по сути приводит к безусловному его исполнению в виде отзыва ЭСФ поставщиком-нарушителем. У поставщика будет отсутствовать необходимость в подготовке аргументации и </w:t>
            </w:r>
            <w:r w:rsidRPr="00310400">
              <w:rPr>
                <w:rFonts w:ascii="Times New Roman" w:eastAsia="Times New Roman" w:hAnsi="Times New Roman" w:cs="Times New Roman"/>
                <w:spacing w:val="2"/>
                <w:sz w:val="20"/>
                <w:szCs w:val="20"/>
                <w:lang w:eastAsia="en-US"/>
              </w:rPr>
              <w:lastRenderedPageBreak/>
              <w:t xml:space="preserve">доказательств </w:t>
            </w:r>
            <w:proofErr w:type="gramStart"/>
            <w:r w:rsidRPr="00310400">
              <w:rPr>
                <w:rFonts w:ascii="Times New Roman" w:eastAsia="Times New Roman" w:hAnsi="Times New Roman" w:cs="Times New Roman"/>
                <w:spacing w:val="2"/>
                <w:sz w:val="20"/>
                <w:szCs w:val="20"/>
                <w:lang w:eastAsia="en-US"/>
              </w:rPr>
              <w:t>по неправомерном уведомлению</w:t>
            </w:r>
            <w:proofErr w:type="gramEnd"/>
            <w:r w:rsidRPr="00310400">
              <w:rPr>
                <w:rFonts w:ascii="Times New Roman" w:eastAsia="Times New Roman" w:hAnsi="Times New Roman" w:cs="Times New Roman"/>
                <w:spacing w:val="2"/>
                <w:sz w:val="20"/>
                <w:szCs w:val="20"/>
                <w:lang w:eastAsia="en-US"/>
              </w:rPr>
              <w:t>. Тем более, что для поставщика-нарушителя никаких последствий при отзыве ЭСФ не будет, т.к. все доначисления по претензиям к поставщику заплатит покупатель, помимо того, что он уже оплатил поставщику стоимость товаров, работ, услуг.</w:t>
            </w:r>
          </w:p>
          <w:p w:rsidR="00310400" w:rsidRDefault="00310400"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C76EF2">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p>
          <w:p w:rsidR="00F7724B" w:rsidRDefault="00F7724B" w:rsidP="00F7724B">
            <w:pPr>
              <w:tabs>
                <w:tab w:val="left" w:pos="3005"/>
              </w:tabs>
              <w:spacing w:after="0" w:line="240" w:lineRule="auto"/>
              <w:ind w:right="129"/>
              <w:jc w:val="both"/>
              <w:rPr>
                <w:rFonts w:ascii="Times New Roman" w:eastAsia="Times New Roman" w:hAnsi="Times New Roman" w:cs="Times New Roman"/>
                <w:spacing w:val="2"/>
                <w:sz w:val="20"/>
                <w:szCs w:val="20"/>
                <w:lang w:eastAsia="en-US"/>
              </w:rPr>
            </w:pPr>
          </w:p>
          <w:p w:rsidR="00F7724B" w:rsidRPr="00310400" w:rsidRDefault="00F7724B" w:rsidP="00F7724B">
            <w:pPr>
              <w:tabs>
                <w:tab w:val="left" w:pos="3005"/>
              </w:tabs>
              <w:spacing w:after="0" w:line="240" w:lineRule="auto"/>
              <w:ind w:right="129"/>
              <w:jc w:val="both"/>
              <w:rPr>
                <w:rFonts w:ascii="Times New Roman" w:eastAsia="Times New Roman" w:hAnsi="Times New Roman" w:cs="Times New Roman"/>
                <w:spacing w:val="2"/>
                <w:sz w:val="20"/>
                <w:szCs w:val="20"/>
                <w:lang w:eastAsia="en-US"/>
              </w:rPr>
            </w:pPr>
          </w:p>
          <w:p w:rsidR="00310400" w:rsidRPr="00F7724B" w:rsidRDefault="00310400" w:rsidP="00C11775">
            <w:pPr>
              <w:tabs>
                <w:tab w:val="left" w:pos="3005"/>
              </w:tabs>
              <w:spacing w:after="0" w:line="240" w:lineRule="auto"/>
              <w:ind w:left="28" w:right="129" w:firstLine="284"/>
              <w:jc w:val="both"/>
              <w:rPr>
                <w:rFonts w:ascii="Times New Roman" w:eastAsia="Times New Roman" w:hAnsi="Times New Roman" w:cs="Times New Roman"/>
                <w:b/>
                <w:spacing w:val="2"/>
                <w:sz w:val="20"/>
                <w:szCs w:val="20"/>
                <w:lang w:eastAsia="en-US"/>
              </w:rPr>
            </w:pPr>
            <w:r w:rsidRPr="00F7724B">
              <w:rPr>
                <w:rFonts w:ascii="Times New Roman" w:eastAsia="Times New Roman" w:hAnsi="Times New Roman" w:cs="Times New Roman"/>
                <w:b/>
                <w:spacing w:val="2"/>
                <w:sz w:val="20"/>
                <w:szCs w:val="20"/>
                <w:lang w:eastAsia="en-US"/>
              </w:rPr>
              <w:t xml:space="preserve">Не согласны с новым </w:t>
            </w:r>
            <w:r w:rsidR="00F7724B">
              <w:rPr>
                <w:rFonts w:ascii="Times New Roman" w:eastAsia="Times New Roman" w:hAnsi="Times New Roman" w:cs="Times New Roman"/>
                <w:b/>
                <w:spacing w:val="2"/>
                <w:sz w:val="20"/>
                <w:szCs w:val="20"/>
                <w:lang w:eastAsia="en-US"/>
              </w:rPr>
              <w:t>последним абзацем подпункта 1)</w:t>
            </w:r>
          </w:p>
          <w:p w:rsidR="00310400" w:rsidRPr="00310400" w:rsidRDefault="00310400" w:rsidP="008F17BC">
            <w:pPr>
              <w:tabs>
                <w:tab w:val="left" w:pos="3005"/>
              </w:tabs>
              <w:spacing w:after="0" w:line="240" w:lineRule="auto"/>
              <w:ind w:left="28" w:right="129" w:firstLine="28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Обоснования о недопустимости введения нового способа исполнения камерального контроля  путем отзыва электронных счетов фактур приведены при рассмотрении пункта 2 ст.94.</w:t>
            </w:r>
          </w:p>
          <w:p w:rsidR="00310400" w:rsidRPr="00310400" w:rsidRDefault="00310400" w:rsidP="00C11775">
            <w:pPr>
              <w:pStyle w:val="a5"/>
              <w:ind w:firstLine="307"/>
              <w:jc w:val="both"/>
              <w:rPr>
                <w:rFonts w:ascii="Times New Roman" w:hAnsi="Times New Roman" w:cs="Times New Roman"/>
                <w:sz w:val="20"/>
                <w:szCs w:val="20"/>
                <w:lang w:eastAsia="en-US"/>
              </w:rPr>
            </w:pPr>
          </w:p>
        </w:tc>
      </w:tr>
      <w:tr w:rsidR="00310400"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722E40">
            <w:pPr>
              <w:spacing w:after="0" w:line="240" w:lineRule="auto"/>
              <w:jc w:val="center"/>
              <w:rPr>
                <w:rFonts w:ascii="Times New Roman" w:eastAsia="Calibri" w:hAnsi="Times New Roman" w:cs="Times New Roman"/>
                <w:sz w:val="20"/>
                <w:szCs w:val="20"/>
              </w:rPr>
            </w:pPr>
            <w:r w:rsidRPr="00310400">
              <w:rPr>
                <w:rFonts w:ascii="Times New Roman" w:eastAsia="Calibri" w:hAnsi="Times New Roman" w:cs="Times New Roman"/>
                <w:sz w:val="20"/>
                <w:szCs w:val="20"/>
              </w:rPr>
              <w:lastRenderedPageBreak/>
              <w:t>5</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1A53D7">
            <w:pPr>
              <w:spacing w:after="0" w:line="240" w:lineRule="auto"/>
              <w:contextualSpacing/>
              <w:jc w:val="both"/>
              <w:rPr>
                <w:rFonts w:ascii="Times New Roman" w:eastAsia="Times New Roman" w:hAnsi="Times New Roman" w:cs="Times New Roman"/>
                <w:b/>
                <w:bCs/>
                <w:sz w:val="20"/>
                <w:szCs w:val="20"/>
              </w:rPr>
            </w:pPr>
            <w:r w:rsidRPr="00310400">
              <w:rPr>
                <w:rFonts w:ascii="Times New Roman" w:eastAsia="Times New Roman" w:hAnsi="Times New Roman" w:cs="Times New Roman"/>
                <w:spacing w:val="2"/>
                <w:sz w:val="20"/>
                <w:szCs w:val="20"/>
                <w:lang w:eastAsia="en-US"/>
              </w:rPr>
              <w:t>Статья 116.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C578DA">
            <w:pPr>
              <w:spacing w:after="0"/>
              <w:ind w:firstLine="147"/>
              <w:jc w:val="both"/>
              <w:rPr>
                <w:rFonts w:ascii="Times New Roman" w:eastAsia="Times New Roman" w:hAnsi="Times New Roman" w:cs="Times New Roman"/>
                <w:b/>
                <w:spacing w:val="2"/>
                <w:sz w:val="20"/>
                <w:szCs w:val="20"/>
                <w:lang w:eastAsia="en-US"/>
              </w:rPr>
            </w:pPr>
            <w:bookmarkStart w:id="1" w:name="z2616"/>
            <w:r w:rsidRPr="00310400">
              <w:rPr>
                <w:rFonts w:ascii="Times New Roman" w:eastAsia="Times New Roman" w:hAnsi="Times New Roman" w:cs="Times New Roman"/>
                <w:b/>
                <w:spacing w:val="2"/>
                <w:sz w:val="20"/>
                <w:szCs w:val="20"/>
                <w:lang w:eastAsia="en-US"/>
              </w:rPr>
              <w:t>Статья 116. Способы обеспечения исполнения налогового обязательства</w:t>
            </w:r>
          </w:p>
          <w:p w:rsidR="00310400" w:rsidRPr="00310400" w:rsidRDefault="00310400" w:rsidP="00C578DA">
            <w:pPr>
              <w:spacing w:after="0"/>
              <w:ind w:firstLine="147"/>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rsidR="00310400" w:rsidRPr="00310400" w:rsidRDefault="00310400" w:rsidP="00C578DA">
            <w:pPr>
              <w:spacing w:after="0"/>
              <w:ind w:firstLine="426"/>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1) начислением пени на неуплаченную сумму налогов и платежей в бюджет, в том числе авансовых и (или) текущих платежей по ним;</w:t>
            </w:r>
            <w:bookmarkStart w:id="2" w:name="SUB1160102"/>
            <w:bookmarkEnd w:id="2"/>
          </w:p>
          <w:p w:rsidR="00310400" w:rsidRPr="00310400" w:rsidRDefault="00310400" w:rsidP="00C578DA">
            <w:pPr>
              <w:spacing w:after="0"/>
              <w:ind w:firstLine="426"/>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lastRenderedPageBreak/>
              <w:t xml:space="preserve">2) приостановлением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hyperlink w:anchor="sub10119" w:history="1">
              <w:r w:rsidRPr="00310400">
                <w:rPr>
                  <w:rFonts w:ascii="Times New Roman" w:eastAsia="Times New Roman" w:hAnsi="Times New Roman" w:cs="Times New Roman"/>
                  <w:spacing w:val="2"/>
                  <w:sz w:val="20"/>
                  <w:szCs w:val="20"/>
                  <w:lang w:eastAsia="en-US"/>
                </w:rPr>
                <w:t>лица, занимающегося частной практикой</w:t>
              </w:r>
            </w:hyperlink>
            <w:r w:rsidRPr="00310400">
              <w:rPr>
                <w:rFonts w:ascii="Times New Roman" w:eastAsia="Times New Roman" w:hAnsi="Times New Roman" w:cs="Times New Roman"/>
                <w:spacing w:val="2"/>
                <w:sz w:val="20"/>
                <w:szCs w:val="20"/>
                <w:lang w:eastAsia="en-US"/>
              </w:rPr>
              <w:t>;</w:t>
            </w:r>
          </w:p>
          <w:p w:rsidR="00310400" w:rsidRPr="00310400" w:rsidRDefault="00310400" w:rsidP="00C578DA">
            <w:pPr>
              <w:spacing w:after="0"/>
              <w:ind w:firstLine="426"/>
              <w:jc w:val="both"/>
              <w:rPr>
                <w:rFonts w:ascii="Times New Roman" w:eastAsia="Times New Roman" w:hAnsi="Times New Roman" w:cs="Times New Roman"/>
                <w:spacing w:val="2"/>
                <w:sz w:val="20"/>
                <w:szCs w:val="20"/>
                <w:lang w:eastAsia="en-US"/>
              </w:rPr>
            </w:pPr>
            <w:bookmarkStart w:id="3" w:name="SUB1160103"/>
            <w:bookmarkEnd w:id="3"/>
            <w:r w:rsidRPr="00310400">
              <w:rPr>
                <w:rFonts w:ascii="Times New Roman" w:eastAsia="Times New Roman" w:hAnsi="Times New Roman" w:cs="Times New Roman"/>
                <w:spacing w:val="2"/>
                <w:sz w:val="20"/>
                <w:szCs w:val="20"/>
                <w:lang w:eastAsia="en-US"/>
              </w:rPr>
              <w:t>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310400" w:rsidRPr="00310400" w:rsidRDefault="00310400" w:rsidP="00C578DA">
            <w:pPr>
              <w:spacing w:after="0"/>
              <w:ind w:firstLine="426"/>
              <w:jc w:val="both"/>
              <w:rPr>
                <w:rFonts w:ascii="Times New Roman" w:eastAsia="Times New Roman" w:hAnsi="Times New Roman" w:cs="Times New Roman"/>
                <w:spacing w:val="2"/>
                <w:sz w:val="20"/>
                <w:szCs w:val="20"/>
                <w:lang w:eastAsia="en-US"/>
              </w:rPr>
            </w:pPr>
            <w:bookmarkStart w:id="4" w:name="SUB1160104"/>
            <w:bookmarkEnd w:id="4"/>
            <w:r w:rsidRPr="00310400">
              <w:rPr>
                <w:rFonts w:ascii="Times New Roman" w:eastAsia="Times New Roman" w:hAnsi="Times New Roman" w:cs="Times New Roman"/>
                <w:spacing w:val="2"/>
                <w:sz w:val="20"/>
                <w:szCs w:val="20"/>
                <w:lang w:eastAsia="en-US"/>
              </w:rPr>
              <w:t>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bookmarkStart w:id="5" w:name="z2620"/>
            <w:bookmarkEnd w:id="1"/>
          </w:p>
          <w:p w:rsidR="00310400" w:rsidRPr="00310400" w:rsidRDefault="00310400" w:rsidP="00C578DA">
            <w:pPr>
              <w:spacing w:after="0"/>
              <w:ind w:firstLine="426"/>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4-1) отсутствует</w:t>
            </w:r>
            <w:bookmarkEnd w:id="5"/>
          </w:p>
          <w:p w:rsidR="00310400" w:rsidRPr="00310400" w:rsidRDefault="00310400" w:rsidP="00C578DA">
            <w:pPr>
              <w:spacing w:after="0"/>
              <w:ind w:firstLine="343"/>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      2. Способы обеспечения исполнения не выполненного в срок налогового обязательства, указанные в подпунктах 2), 3) и 4) части первой пункта 1 настоящей статьи, применяются в сроки, </w:t>
            </w:r>
            <w:r w:rsidRPr="00310400">
              <w:rPr>
                <w:rFonts w:ascii="Times New Roman" w:eastAsia="Times New Roman" w:hAnsi="Times New Roman" w:cs="Times New Roman"/>
                <w:spacing w:val="2"/>
                <w:sz w:val="20"/>
                <w:szCs w:val="20"/>
                <w:lang w:eastAsia="en-US"/>
              </w:rPr>
              <w:lastRenderedPageBreak/>
              <w:t xml:space="preserve">установленные </w:t>
            </w:r>
            <w:hyperlink r:id="rId8" w:anchor="z118" w:history="1">
              <w:r w:rsidRPr="00310400">
                <w:rPr>
                  <w:rFonts w:ascii="Times New Roman" w:eastAsia="Times New Roman" w:hAnsi="Times New Roman" w:cs="Times New Roman"/>
                  <w:spacing w:val="2"/>
                  <w:sz w:val="20"/>
                  <w:szCs w:val="20"/>
                  <w:lang w:eastAsia="en-US"/>
                </w:rPr>
                <w:t>статьями 118</w:t>
              </w:r>
            </w:hyperlink>
            <w:r w:rsidRPr="00310400">
              <w:rPr>
                <w:rFonts w:ascii="Times New Roman" w:eastAsia="Times New Roman" w:hAnsi="Times New Roman" w:cs="Times New Roman"/>
                <w:spacing w:val="2"/>
                <w:sz w:val="20"/>
                <w:szCs w:val="20"/>
                <w:lang w:eastAsia="en-US"/>
              </w:rPr>
              <w:t xml:space="preserve">, </w:t>
            </w:r>
            <w:hyperlink r:id="rId9" w:anchor="z119" w:history="1">
              <w:r w:rsidRPr="00310400">
                <w:rPr>
                  <w:rFonts w:ascii="Times New Roman" w:eastAsia="Times New Roman" w:hAnsi="Times New Roman" w:cs="Times New Roman"/>
                  <w:spacing w:val="2"/>
                  <w:sz w:val="20"/>
                  <w:szCs w:val="20"/>
                  <w:lang w:eastAsia="en-US"/>
                </w:rPr>
                <w:t>119</w:t>
              </w:r>
            </w:hyperlink>
            <w:r w:rsidRPr="00310400">
              <w:rPr>
                <w:rFonts w:ascii="Times New Roman" w:eastAsia="Times New Roman" w:hAnsi="Times New Roman" w:cs="Times New Roman"/>
                <w:spacing w:val="2"/>
                <w:sz w:val="20"/>
                <w:szCs w:val="20"/>
                <w:lang w:eastAsia="en-US"/>
              </w:rPr>
              <w:t xml:space="preserve"> и </w:t>
            </w:r>
            <w:hyperlink r:id="rId10" w:anchor="z120" w:history="1">
              <w:r w:rsidRPr="00310400">
                <w:rPr>
                  <w:rFonts w:ascii="Times New Roman" w:eastAsia="Times New Roman" w:hAnsi="Times New Roman" w:cs="Times New Roman"/>
                  <w:spacing w:val="2"/>
                  <w:sz w:val="20"/>
                  <w:szCs w:val="20"/>
                  <w:lang w:eastAsia="en-US"/>
                </w:rPr>
                <w:t>120</w:t>
              </w:r>
            </w:hyperlink>
            <w:r w:rsidRPr="00310400">
              <w:rPr>
                <w:rFonts w:ascii="Times New Roman" w:eastAsia="Times New Roman" w:hAnsi="Times New Roman" w:cs="Times New Roman"/>
                <w:spacing w:val="2"/>
                <w:sz w:val="20"/>
                <w:szCs w:val="20"/>
                <w:lang w:eastAsia="en-US"/>
              </w:rPr>
              <w:t xml:space="preserve"> настоящего Кодекса.</w:t>
            </w:r>
          </w:p>
          <w:p w:rsidR="00310400" w:rsidRPr="00310400" w:rsidRDefault="00310400" w:rsidP="00C578DA">
            <w:pPr>
              <w:spacing w:after="0"/>
              <w:ind w:firstLine="343"/>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w:t>
            </w:r>
          </w:p>
          <w:p w:rsidR="00310400" w:rsidRPr="00310400" w:rsidRDefault="00310400" w:rsidP="001A53D7">
            <w:pPr>
              <w:ind w:firstLine="343"/>
              <w:jc w:val="both"/>
              <w:rPr>
                <w:rFonts w:ascii="Times New Roman" w:eastAsia="Times New Roman" w:hAnsi="Times New Roman" w:cs="Times New Roman"/>
                <w:b/>
                <w:spacing w:val="2"/>
                <w:sz w:val="20"/>
                <w:szCs w:val="20"/>
                <w:lang w:eastAsia="en-US"/>
              </w:rPr>
            </w:pPr>
          </w:p>
        </w:tc>
        <w:tc>
          <w:tcPr>
            <w:tcW w:w="4962" w:type="dxa"/>
            <w:tcBorders>
              <w:top w:val="single" w:sz="4" w:space="0" w:color="000000"/>
              <w:left w:val="single" w:sz="4" w:space="0" w:color="000000"/>
              <w:bottom w:val="single" w:sz="4" w:space="0" w:color="000000"/>
              <w:right w:val="single" w:sz="4" w:space="0" w:color="000000"/>
            </w:tcBorders>
          </w:tcPr>
          <w:p w:rsidR="00310400" w:rsidRPr="00310400" w:rsidRDefault="00310400" w:rsidP="0043280F">
            <w:pPr>
              <w:spacing w:after="0"/>
              <w:ind w:left="103" w:firstLine="142"/>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lastRenderedPageBreak/>
              <w:t>Статья 116. Способы обеспечения исполнения налогового обязательства</w:t>
            </w:r>
          </w:p>
          <w:p w:rsidR="00310400" w:rsidRPr="00310400" w:rsidRDefault="00310400" w:rsidP="00C578DA">
            <w:pPr>
              <w:spacing w:after="0" w:line="240" w:lineRule="auto"/>
              <w:ind w:left="97" w:right="135" w:firstLine="20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1. Исполнение налогового обязательства налогоплательщика (налогового агента), не выполненного в установленные сроки, может обеспечиваться следующими способами:</w:t>
            </w:r>
          </w:p>
          <w:p w:rsidR="00310400" w:rsidRPr="00310400" w:rsidRDefault="00310400" w:rsidP="00C578DA">
            <w:pPr>
              <w:spacing w:after="0"/>
              <w:ind w:left="97" w:right="135" w:firstLine="20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1) начислением пени на неуплаченную сумму налогов и платежей в бюджет, в том числе авансовых и (или) текущих платежей по ним;</w:t>
            </w:r>
          </w:p>
          <w:p w:rsidR="00310400" w:rsidRPr="00310400" w:rsidRDefault="00310400" w:rsidP="00C578DA">
            <w:pPr>
              <w:spacing w:after="0"/>
              <w:ind w:left="97" w:right="135" w:firstLine="20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2) приостановлением расходных операций по банковским счетам (за исключением корреспондентских) налогоплательщика (налогового </w:t>
            </w:r>
            <w:r w:rsidRPr="00310400">
              <w:rPr>
                <w:rFonts w:ascii="Times New Roman" w:eastAsia="Times New Roman" w:hAnsi="Times New Roman" w:cs="Times New Roman"/>
                <w:spacing w:val="2"/>
                <w:sz w:val="20"/>
                <w:szCs w:val="20"/>
                <w:lang w:eastAsia="en-US"/>
              </w:rPr>
              <w:lastRenderedPageBreak/>
              <w:t xml:space="preserve">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hyperlink w:anchor="sub10119" w:history="1">
              <w:r w:rsidRPr="00310400">
                <w:rPr>
                  <w:rFonts w:ascii="Times New Roman" w:eastAsia="Times New Roman" w:hAnsi="Times New Roman" w:cs="Times New Roman"/>
                  <w:spacing w:val="2"/>
                  <w:sz w:val="20"/>
                  <w:szCs w:val="20"/>
                  <w:lang w:eastAsia="en-US"/>
                </w:rPr>
                <w:t>лица, занимающегося частной практикой</w:t>
              </w:r>
            </w:hyperlink>
            <w:r w:rsidRPr="00310400">
              <w:rPr>
                <w:rFonts w:ascii="Times New Roman" w:eastAsia="Times New Roman" w:hAnsi="Times New Roman" w:cs="Times New Roman"/>
                <w:spacing w:val="2"/>
                <w:sz w:val="20"/>
                <w:szCs w:val="20"/>
                <w:lang w:eastAsia="en-US"/>
              </w:rPr>
              <w:t>;</w:t>
            </w:r>
          </w:p>
          <w:p w:rsidR="00310400" w:rsidRPr="00310400" w:rsidRDefault="00310400" w:rsidP="00C578DA">
            <w:pPr>
              <w:spacing w:after="0"/>
              <w:ind w:left="97" w:right="135" w:firstLine="20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3) приостановлением расходных операций по кассе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310400" w:rsidRPr="00310400" w:rsidRDefault="00310400" w:rsidP="00C578DA">
            <w:pPr>
              <w:spacing w:after="0"/>
              <w:ind w:left="97" w:right="135" w:firstLine="20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4) ограничением в распоряжении имуществом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310400" w:rsidRPr="00310400" w:rsidRDefault="00310400" w:rsidP="00C578DA">
            <w:pPr>
              <w:spacing w:after="0" w:line="240" w:lineRule="auto"/>
              <w:ind w:left="97" w:right="135" w:firstLine="204"/>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4-1) Ограничением выписки электронных счетов-фактур в информационных системах уполномоченного органа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лица, занимающегося частной практикой.</w:t>
            </w:r>
          </w:p>
          <w:p w:rsidR="00310400" w:rsidRPr="00310400" w:rsidRDefault="00310400" w:rsidP="00C578DA">
            <w:pPr>
              <w:spacing w:after="0" w:line="240" w:lineRule="auto"/>
              <w:ind w:left="97" w:right="135" w:firstLine="204"/>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 xml:space="preserve">Данный способ распространяется на уведомления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 </w:t>
            </w:r>
          </w:p>
          <w:p w:rsidR="00310400" w:rsidRPr="00310400" w:rsidRDefault="00310400" w:rsidP="00C578DA">
            <w:pPr>
              <w:spacing w:after="0" w:line="240" w:lineRule="auto"/>
              <w:ind w:left="97" w:right="135" w:firstLine="204"/>
              <w:jc w:val="both"/>
              <w:rPr>
                <w:rFonts w:ascii="Times New Roman" w:eastAsia="Times New Roman" w:hAnsi="Times New Roman" w:cs="Times New Roman"/>
                <w:spacing w:val="2"/>
                <w:sz w:val="20"/>
                <w:szCs w:val="20"/>
                <w:lang w:eastAsia="en-US"/>
              </w:rPr>
            </w:pPr>
          </w:p>
          <w:p w:rsidR="00310400" w:rsidRPr="00310400" w:rsidRDefault="00310400" w:rsidP="00C578DA">
            <w:pPr>
              <w:spacing w:after="0" w:line="240" w:lineRule="auto"/>
              <w:ind w:left="97" w:right="135" w:firstLine="204"/>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2. Способы обеспечения исполнения не выполненного в срок налогового обязательства, </w:t>
            </w:r>
            <w:r w:rsidRPr="00310400">
              <w:rPr>
                <w:rFonts w:ascii="Times New Roman" w:eastAsia="Times New Roman" w:hAnsi="Times New Roman" w:cs="Times New Roman"/>
                <w:spacing w:val="2"/>
                <w:sz w:val="20"/>
                <w:szCs w:val="20"/>
                <w:lang w:eastAsia="en-US"/>
              </w:rPr>
              <w:lastRenderedPageBreak/>
              <w:t xml:space="preserve">указанные в подпунктах 2), 3), 4) </w:t>
            </w:r>
            <w:r w:rsidRPr="00310400">
              <w:rPr>
                <w:rFonts w:ascii="Times New Roman" w:eastAsia="Times New Roman" w:hAnsi="Times New Roman" w:cs="Times New Roman"/>
                <w:b/>
                <w:spacing w:val="2"/>
                <w:sz w:val="20"/>
                <w:szCs w:val="20"/>
                <w:lang w:eastAsia="en-US"/>
              </w:rPr>
              <w:t>и 4-1)</w:t>
            </w:r>
            <w:r w:rsidRPr="00310400">
              <w:rPr>
                <w:rFonts w:ascii="Times New Roman" w:eastAsia="Times New Roman" w:hAnsi="Times New Roman" w:cs="Times New Roman"/>
                <w:spacing w:val="2"/>
                <w:sz w:val="20"/>
                <w:szCs w:val="20"/>
                <w:lang w:eastAsia="en-US"/>
              </w:rPr>
              <w:t xml:space="preserve"> части первой пункта 1 настоящей статьи, применяются в сроки, установленные </w:t>
            </w:r>
            <w:hyperlink r:id="rId11" w:anchor="z118" w:history="1">
              <w:r w:rsidRPr="00310400">
                <w:rPr>
                  <w:rFonts w:ascii="Times New Roman" w:eastAsia="Times New Roman" w:hAnsi="Times New Roman" w:cs="Times New Roman"/>
                  <w:spacing w:val="2"/>
                  <w:sz w:val="20"/>
                  <w:szCs w:val="20"/>
                  <w:lang w:eastAsia="en-US"/>
                </w:rPr>
                <w:t>статьями 118</w:t>
              </w:r>
            </w:hyperlink>
            <w:r w:rsidRPr="00310400">
              <w:rPr>
                <w:rFonts w:ascii="Times New Roman" w:eastAsia="Times New Roman" w:hAnsi="Times New Roman" w:cs="Times New Roman"/>
                <w:spacing w:val="2"/>
                <w:sz w:val="20"/>
                <w:szCs w:val="20"/>
                <w:lang w:eastAsia="en-US"/>
              </w:rPr>
              <w:t xml:space="preserve">, </w:t>
            </w:r>
            <w:hyperlink r:id="rId12" w:anchor="z119" w:history="1">
              <w:r w:rsidRPr="00310400">
                <w:rPr>
                  <w:rFonts w:ascii="Times New Roman" w:eastAsia="Times New Roman" w:hAnsi="Times New Roman" w:cs="Times New Roman"/>
                  <w:spacing w:val="2"/>
                  <w:sz w:val="20"/>
                  <w:szCs w:val="20"/>
                  <w:lang w:eastAsia="en-US"/>
                </w:rPr>
                <w:t>119</w:t>
              </w:r>
            </w:hyperlink>
            <w:r w:rsidRPr="00310400">
              <w:rPr>
                <w:rFonts w:ascii="Times New Roman" w:eastAsia="Times New Roman" w:hAnsi="Times New Roman" w:cs="Times New Roman"/>
                <w:spacing w:val="2"/>
                <w:sz w:val="20"/>
                <w:szCs w:val="20"/>
                <w:lang w:eastAsia="en-US"/>
              </w:rPr>
              <w:t xml:space="preserve">, </w:t>
            </w:r>
            <w:hyperlink r:id="rId13" w:anchor="z120" w:history="1">
              <w:r w:rsidRPr="00310400">
                <w:rPr>
                  <w:rFonts w:ascii="Times New Roman" w:eastAsia="Times New Roman" w:hAnsi="Times New Roman" w:cs="Times New Roman"/>
                  <w:spacing w:val="2"/>
                  <w:sz w:val="20"/>
                  <w:szCs w:val="20"/>
                  <w:lang w:eastAsia="en-US"/>
                </w:rPr>
                <w:t>120</w:t>
              </w:r>
            </w:hyperlink>
            <w:r w:rsidRPr="00310400">
              <w:rPr>
                <w:rFonts w:ascii="Times New Roman" w:eastAsia="Times New Roman" w:hAnsi="Times New Roman" w:cs="Times New Roman"/>
                <w:spacing w:val="2"/>
                <w:sz w:val="20"/>
                <w:szCs w:val="20"/>
                <w:lang w:eastAsia="en-US"/>
              </w:rPr>
              <w:t xml:space="preserve"> и </w:t>
            </w:r>
            <w:r w:rsidRPr="00310400">
              <w:rPr>
                <w:rFonts w:ascii="Times New Roman" w:eastAsia="Times New Roman" w:hAnsi="Times New Roman" w:cs="Times New Roman"/>
                <w:b/>
                <w:spacing w:val="2"/>
                <w:sz w:val="20"/>
                <w:szCs w:val="20"/>
                <w:lang w:eastAsia="en-US"/>
              </w:rPr>
              <w:t>120-1</w:t>
            </w:r>
            <w:r w:rsidRPr="00310400">
              <w:rPr>
                <w:rFonts w:ascii="Times New Roman" w:eastAsia="Times New Roman" w:hAnsi="Times New Roman" w:cs="Times New Roman"/>
                <w:spacing w:val="2"/>
                <w:sz w:val="20"/>
                <w:szCs w:val="20"/>
                <w:lang w:eastAsia="en-US"/>
              </w:rPr>
              <w:t xml:space="preserve"> настоящего Кодекса.</w:t>
            </w:r>
          </w:p>
          <w:p w:rsidR="00310400" w:rsidRPr="00310400" w:rsidRDefault="00310400" w:rsidP="00C578DA">
            <w:pPr>
              <w:spacing w:after="0"/>
              <w:jc w:val="both"/>
              <w:rPr>
                <w:rFonts w:ascii="Times New Roman" w:hAnsi="Times New Roman" w:cs="Times New Roman"/>
                <w:sz w:val="20"/>
                <w:szCs w:val="20"/>
                <w:lang w:eastAsia="en-US"/>
              </w:rPr>
            </w:pPr>
            <w:r w:rsidRPr="00310400">
              <w:rPr>
                <w:rFonts w:ascii="Times New Roman" w:hAnsi="Times New Roman" w:cs="Times New Roman"/>
                <w:b/>
                <w:bCs/>
                <w:color w:val="000000" w:themeColor="text1"/>
                <w:sz w:val="20"/>
                <w:szCs w:val="20"/>
              </w:rPr>
              <w:t>…</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F7724B" w:rsidRDefault="00310400" w:rsidP="00C578DA">
            <w:pPr>
              <w:pStyle w:val="a5"/>
              <w:ind w:firstLine="147"/>
              <w:jc w:val="both"/>
              <w:rPr>
                <w:rFonts w:ascii="Times New Roman" w:hAnsi="Times New Roman" w:cs="Times New Roman"/>
                <w:b/>
                <w:sz w:val="20"/>
                <w:szCs w:val="20"/>
                <w:lang w:eastAsia="en-US"/>
              </w:rPr>
            </w:pPr>
            <w:r w:rsidRPr="00F7724B">
              <w:rPr>
                <w:rFonts w:ascii="Times New Roman" w:hAnsi="Times New Roman" w:cs="Times New Roman"/>
                <w:b/>
                <w:sz w:val="20"/>
                <w:szCs w:val="20"/>
                <w:lang w:eastAsia="en-US"/>
              </w:rPr>
              <w:lastRenderedPageBreak/>
              <w:t>Не согласны</w:t>
            </w:r>
          </w:p>
          <w:p w:rsidR="00310400" w:rsidRPr="00310400" w:rsidRDefault="00310400" w:rsidP="00C578DA">
            <w:pPr>
              <w:pStyle w:val="a5"/>
              <w:ind w:firstLine="147"/>
              <w:jc w:val="both"/>
              <w:rPr>
                <w:rFonts w:ascii="Times New Roman" w:hAnsi="Times New Roman" w:cs="Times New Roman"/>
                <w:sz w:val="20"/>
                <w:szCs w:val="20"/>
                <w:lang w:eastAsia="en-US"/>
              </w:rPr>
            </w:pPr>
            <w:r w:rsidRPr="00310400">
              <w:rPr>
                <w:rFonts w:ascii="Times New Roman" w:hAnsi="Times New Roman" w:cs="Times New Roman"/>
                <w:sz w:val="20"/>
                <w:szCs w:val="20"/>
                <w:lang w:eastAsia="en-US"/>
              </w:rPr>
              <w:t>Данная норма может стать причиной остановки деятельности налогоплательщика</w:t>
            </w:r>
          </w:p>
          <w:p w:rsidR="00310400" w:rsidRPr="00310400" w:rsidRDefault="00310400" w:rsidP="00C578DA">
            <w:pPr>
              <w:pStyle w:val="a5"/>
              <w:ind w:firstLine="147"/>
              <w:jc w:val="both"/>
              <w:rPr>
                <w:rFonts w:ascii="Times New Roman" w:hAnsi="Times New Roman" w:cs="Times New Roman"/>
                <w:sz w:val="20"/>
                <w:szCs w:val="20"/>
                <w:lang w:eastAsia="en-US"/>
              </w:rPr>
            </w:pPr>
          </w:p>
          <w:p w:rsidR="00310400" w:rsidRPr="00310400" w:rsidRDefault="00310400" w:rsidP="00C578DA">
            <w:pPr>
              <w:pStyle w:val="a5"/>
              <w:ind w:firstLine="147"/>
              <w:jc w:val="both"/>
              <w:rPr>
                <w:rFonts w:ascii="Times New Roman" w:hAnsi="Times New Roman" w:cs="Times New Roman"/>
                <w:sz w:val="20"/>
                <w:szCs w:val="20"/>
                <w:lang w:eastAsia="en-US"/>
              </w:rPr>
            </w:pPr>
          </w:p>
        </w:tc>
      </w:tr>
      <w:tr w:rsidR="00310400"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722E40">
            <w:pPr>
              <w:spacing w:after="0" w:line="240" w:lineRule="auto"/>
              <w:jc w:val="center"/>
              <w:rPr>
                <w:rFonts w:ascii="Times New Roman" w:eastAsia="Calibri" w:hAnsi="Times New Roman" w:cs="Times New Roman"/>
                <w:sz w:val="20"/>
                <w:szCs w:val="20"/>
              </w:rPr>
            </w:pPr>
            <w:r w:rsidRPr="00310400">
              <w:rPr>
                <w:rFonts w:ascii="Times New Roman" w:eastAsia="Calibri" w:hAnsi="Times New Roman" w:cs="Times New Roman"/>
                <w:sz w:val="20"/>
                <w:szCs w:val="20"/>
              </w:rPr>
              <w:lastRenderedPageBreak/>
              <w:t>6</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1A53D7">
            <w:pPr>
              <w:spacing w:after="0" w:line="240" w:lineRule="auto"/>
              <w:contextualSpacing/>
              <w:jc w:val="both"/>
              <w:rPr>
                <w:rFonts w:ascii="Times New Roman" w:eastAsia="Times New Roman" w:hAnsi="Times New Roman" w:cs="Times New Roman"/>
                <w:b/>
                <w:bCs/>
                <w:sz w:val="20"/>
                <w:szCs w:val="20"/>
              </w:rPr>
            </w:pPr>
            <w:r w:rsidRPr="00310400">
              <w:rPr>
                <w:rFonts w:ascii="Times New Roman" w:eastAsia="Times New Roman" w:hAnsi="Times New Roman" w:cs="Times New Roman"/>
                <w:spacing w:val="2"/>
                <w:sz w:val="20"/>
                <w:szCs w:val="20"/>
                <w:lang w:eastAsia="en-US"/>
              </w:rPr>
              <w:t>Статья 118</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2D7C96">
            <w:pPr>
              <w:pStyle w:val="a7"/>
              <w:spacing w:before="100" w:beforeAutospacing="1" w:after="100" w:afterAutospacing="1" w:line="240" w:lineRule="auto"/>
              <w:ind w:left="0" w:firstLine="289"/>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Статья 118. Приостановление расходных операций по банковским счетам налогоплательщика (налогового агента)</w:t>
            </w:r>
          </w:p>
          <w:p w:rsidR="00310400" w:rsidRPr="00310400" w:rsidRDefault="00310400" w:rsidP="002D7C96">
            <w:pPr>
              <w:pStyle w:val="a7"/>
              <w:numPr>
                <w:ilvl w:val="0"/>
                <w:numId w:val="32"/>
              </w:numPr>
              <w:spacing w:before="100" w:beforeAutospacing="1" w:after="100" w:afterAutospacing="1" w:line="240" w:lineRule="auto"/>
              <w:ind w:left="0" w:firstLine="289"/>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
          <w:p w:rsidR="00310400" w:rsidRPr="00310400" w:rsidRDefault="00310400" w:rsidP="002D7C96">
            <w:pPr>
              <w:pStyle w:val="a7"/>
              <w:spacing w:before="100" w:beforeAutospacing="1" w:after="100" w:afterAutospacing="1"/>
              <w:ind w:left="0" w:firstLine="289"/>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w:t>
            </w:r>
          </w:p>
          <w:p w:rsidR="00310400" w:rsidRPr="00310400" w:rsidRDefault="00310400" w:rsidP="0043280F">
            <w:pPr>
              <w:pStyle w:val="a7"/>
              <w:spacing w:before="100" w:beforeAutospacing="1" w:after="100" w:afterAutospacing="1"/>
              <w:ind w:left="0" w:firstLine="289"/>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w:t>
            </w:r>
            <w:r w:rsidRPr="00310400">
              <w:rPr>
                <w:rFonts w:ascii="Times New Roman" w:eastAsia="Times New Roman" w:hAnsi="Times New Roman" w:cs="Times New Roman"/>
                <w:b/>
                <w:spacing w:val="2"/>
                <w:sz w:val="20"/>
                <w:szCs w:val="20"/>
                <w:lang w:eastAsia="en-US"/>
              </w:rPr>
              <w:t>срока, указанного</w:t>
            </w:r>
            <w:r w:rsidRPr="00310400">
              <w:rPr>
                <w:rFonts w:ascii="Times New Roman" w:eastAsia="Times New Roman" w:hAnsi="Times New Roman" w:cs="Times New Roman"/>
                <w:spacing w:val="2"/>
                <w:sz w:val="20"/>
                <w:szCs w:val="20"/>
                <w:lang w:eastAsia="en-US"/>
              </w:rPr>
              <w:t xml:space="preserve"> в части первой </w:t>
            </w:r>
            <w:hyperlink r:id="rId14" w:anchor="z2341" w:history="1">
              <w:r w:rsidRPr="00310400">
                <w:rPr>
                  <w:rFonts w:ascii="Times New Roman" w:eastAsia="Times New Roman" w:hAnsi="Times New Roman" w:cs="Times New Roman"/>
                  <w:spacing w:val="2"/>
                  <w:sz w:val="20"/>
                  <w:szCs w:val="20"/>
                  <w:lang w:eastAsia="en-US"/>
                </w:rPr>
                <w:t>пункта 2</w:t>
              </w:r>
            </w:hyperlink>
            <w:r w:rsidRPr="00310400">
              <w:rPr>
                <w:rFonts w:ascii="Times New Roman" w:eastAsia="Times New Roman" w:hAnsi="Times New Roman" w:cs="Times New Roman"/>
                <w:spacing w:val="2"/>
                <w:sz w:val="20"/>
                <w:szCs w:val="20"/>
                <w:lang w:eastAsia="en-US"/>
              </w:rPr>
              <w:t xml:space="preserve"> статьи 96 настоящего Кодекса, за исключением случая, предусмотренного пунктом 4-3 статьи 96 настоящего Кодекса.</w:t>
            </w:r>
          </w:p>
        </w:tc>
        <w:tc>
          <w:tcPr>
            <w:tcW w:w="4962" w:type="dxa"/>
            <w:tcBorders>
              <w:top w:val="single" w:sz="4" w:space="0" w:color="000000"/>
              <w:left w:val="single" w:sz="4" w:space="0" w:color="000000"/>
              <w:bottom w:val="single" w:sz="4" w:space="0" w:color="000000"/>
              <w:right w:val="single" w:sz="4" w:space="0" w:color="000000"/>
            </w:tcBorders>
          </w:tcPr>
          <w:p w:rsidR="00310400" w:rsidRPr="00310400" w:rsidRDefault="00310400" w:rsidP="00E061E2">
            <w:pPr>
              <w:pStyle w:val="a7"/>
              <w:spacing w:before="100" w:beforeAutospacing="1" w:after="100" w:afterAutospacing="1" w:line="240" w:lineRule="auto"/>
              <w:ind w:left="103" w:right="161" w:firstLine="186"/>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Статья 118. Приостановление расходных операций по банковским счетам налогоплательщика (налогового агента)</w:t>
            </w:r>
          </w:p>
          <w:p w:rsidR="00310400" w:rsidRPr="00310400" w:rsidRDefault="00310400" w:rsidP="00E061E2">
            <w:pPr>
              <w:pStyle w:val="a7"/>
              <w:spacing w:before="100" w:beforeAutospacing="1" w:after="100" w:afterAutospacing="1" w:line="240" w:lineRule="auto"/>
              <w:ind w:left="103" w:right="161" w:firstLine="186"/>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1. Приостановление расходных операций по банковским счетам (за исключением корреспондентских) налогоплательщика (налогового агента)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лица, занимающегося частной практикой, производится в порядке, определенном законами Республики Казахстан, в следующих случаях:</w:t>
            </w:r>
          </w:p>
          <w:p w:rsidR="00310400" w:rsidRPr="00310400" w:rsidRDefault="00310400" w:rsidP="00E061E2">
            <w:pPr>
              <w:pStyle w:val="a7"/>
              <w:spacing w:after="0" w:line="240" w:lineRule="auto"/>
              <w:ind w:left="103" w:right="161" w:firstLine="186"/>
              <w:jc w:val="both"/>
              <w:rPr>
                <w:rFonts w:ascii="Times New Roman" w:eastAsia="Times New Roman" w:hAnsi="Times New Roman" w:cs="Times New Roman"/>
                <w:spacing w:val="2"/>
                <w:sz w:val="20"/>
                <w:szCs w:val="20"/>
                <w:lang w:eastAsia="en-US"/>
              </w:rPr>
            </w:pPr>
            <w:r w:rsidRPr="00310400">
              <w:rPr>
                <w:rFonts w:ascii="Times New Roman" w:eastAsia="Times New Roman" w:hAnsi="Times New Roman" w:cs="Times New Roman"/>
                <w:spacing w:val="2"/>
                <w:sz w:val="20"/>
                <w:szCs w:val="20"/>
                <w:lang w:eastAsia="en-US"/>
              </w:rPr>
              <w:t>…</w:t>
            </w:r>
          </w:p>
          <w:p w:rsidR="00310400" w:rsidRPr="00310400" w:rsidRDefault="00310400" w:rsidP="0043280F">
            <w:pPr>
              <w:shd w:val="clear" w:color="auto" w:fill="FFFFFF"/>
              <w:spacing w:after="0"/>
              <w:ind w:left="103" w:right="161" w:firstLine="186"/>
              <w:contextualSpacing/>
              <w:jc w:val="both"/>
              <w:rPr>
                <w:rFonts w:ascii="Times New Roman" w:hAnsi="Times New Roman" w:cs="Times New Roman"/>
                <w:sz w:val="20"/>
                <w:szCs w:val="20"/>
                <w:lang w:eastAsia="en-US"/>
              </w:rPr>
            </w:pPr>
            <w:r w:rsidRPr="00310400">
              <w:rPr>
                <w:rFonts w:ascii="Times New Roman" w:hAnsi="Times New Roman" w:cs="Times New Roman"/>
                <w:color w:val="000000" w:themeColor="text1"/>
                <w:sz w:val="20"/>
                <w:szCs w:val="20"/>
              </w:rPr>
              <w:t>7</w:t>
            </w:r>
            <w:r w:rsidRPr="00310400">
              <w:rPr>
                <w:rFonts w:ascii="Times New Roman" w:eastAsia="Times New Roman" w:hAnsi="Times New Roman" w:cs="Times New Roman"/>
                <w:spacing w:val="2"/>
                <w:sz w:val="20"/>
                <w:szCs w:val="20"/>
                <w:lang w:eastAsia="en-US"/>
              </w:rPr>
              <w:t xml:space="preserve">)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w:t>
            </w:r>
            <w:r w:rsidRPr="00310400">
              <w:rPr>
                <w:rFonts w:ascii="Times New Roman" w:eastAsia="Times New Roman" w:hAnsi="Times New Roman" w:cs="Times New Roman"/>
                <w:b/>
                <w:spacing w:val="2"/>
                <w:sz w:val="20"/>
                <w:szCs w:val="20"/>
                <w:lang w:eastAsia="en-US"/>
              </w:rPr>
              <w:t>сроков, указанных</w:t>
            </w:r>
            <w:r w:rsidRPr="00310400">
              <w:rPr>
                <w:rFonts w:ascii="Times New Roman" w:eastAsia="Times New Roman" w:hAnsi="Times New Roman" w:cs="Times New Roman"/>
                <w:spacing w:val="2"/>
                <w:sz w:val="20"/>
                <w:szCs w:val="20"/>
                <w:lang w:eastAsia="en-US"/>
              </w:rPr>
              <w:t xml:space="preserve"> в </w:t>
            </w:r>
            <w:hyperlink r:id="rId15" w:anchor="z2341" w:history="1">
              <w:r w:rsidRPr="00310400">
                <w:rPr>
                  <w:rFonts w:ascii="Times New Roman" w:eastAsia="Times New Roman" w:hAnsi="Times New Roman" w:cs="Times New Roman"/>
                  <w:spacing w:val="2"/>
                  <w:sz w:val="20"/>
                  <w:szCs w:val="20"/>
                  <w:lang w:eastAsia="en-US"/>
                </w:rPr>
                <w:t>пункте 2</w:t>
              </w:r>
            </w:hyperlink>
            <w:r w:rsidRPr="00310400">
              <w:rPr>
                <w:rFonts w:ascii="Times New Roman" w:eastAsia="Times New Roman" w:hAnsi="Times New Roman" w:cs="Times New Roman"/>
                <w:spacing w:val="2"/>
                <w:sz w:val="20"/>
                <w:szCs w:val="20"/>
                <w:lang w:eastAsia="en-US"/>
              </w:rPr>
              <w:t xml:space="preserve"> статьи 96 настоящего Кодекса, за исключением случая, предусмотренного пунктом 4-3 статьи 96 настоящего Кодекса.</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F7724B" w:rsidRDefault="00310400" w:rsidP="001A53D7">
            <w:pPr>
              <w:pStyle w:val="a5"/>
              <w:jc w:val="both"/>
              <w:rPr>
                <w:rFonts w:ascii="Times New Roman" w:hAnsi="Times New Roman" w:cs="Times New Roman"/>
                <w:b/>
                <w:sz w:val="20"/>
                <w:szCs w:val="20"/>
                <w:lang w:eastAsia="en-US"/>
              </w:rPr>
            </w:pPr>
            <w:r w:rsidRPr="00F7724B">
              <w:rPr>
                <w:rFonts w:ascii="Times New Roman" w:hAnsi="Times New Roman" w:cs="Times New Roman"/>
                <w:b/>
                <w:sz w:val="20"/>
                <w:szCs w:val="20"/>
                <w:lang w:eastAsia="en-US"/>
              </w:rPr>
              <w:t>Не согласны</w:t>
            </w:r>
          </w:p>
          <w:p w:rsidR="00310400" w:rsidRPr="00310400" w:rsidRDefault="00310400" w:rsidP="001A53D7">
            <w:pPr>
              <w:pStyle w:val="a5"/>
              <w:jc w:val="both"/>
              <w:rPr>
                <w:rFonts w:ascii="Times New Roman" w:hAnsi="Times New Roman" w:cs="Times New Roman"/>
                <w:b/>
                <w:sz w:val="20"/>
                <w:szCs w:val="20"/>
                <w:lang w:eastAsia="en-US"/>
              </w:rPr>
            </w:pPr>
          </w:p>
          <w:p w:rsidR="00310400" w:rsidRPr="00310400" w:rsidRDefault="00310400" w:rsidP="008F17BC">
            <w:pPr>
              <w:pStyle w:val="a5"/>
              <w:ind w:firstLine="147"/>
              <w:jc w:val="both"/>
              <w:rPr>
                <w:rFonts w:ascii="Times New Roman" w:hAnsi="Times New Roman" w:cs="Times New Roman"/>
                <w:sz w:val="20"/>
                <w:szCs w:val="20"/>
                <w:lang w:eastAsia="en-US"/>
              </w:rPr>
            </w:pPr>
            <w:r w:rsidRPr="00310400">
              <w:rPr>
                <w:rFonts w:ascii="Times New Roman" w:hAnsi="Times New Roman" w:cs="Times New Roman"/>
                <w:sz w:val="20"/>
                <w:szCs w:val="20"/>
                <w:lang w:eastAsia="en-US"/>
              </w:rPr>
              <w:t>В рамках общего возражения по пункту 2 ст.96.</w:t>
            </w:r>
          </w:p>
          <w:p w:rsidR="00310400" w:rsidRPr="00310400" w:rsidRDefault="00310400" w:rsidP="008F17BC">
            <w:pPr>
              <w:pStyle w:val="a5"/>
              <w:ind w:firstLine="147"/>
              <w:jc w:val="both"/>
              <w:rPr>
                <w:rFonts w:ascii="Times New Roman" w:hAnsi="Times New Roman" w:cs="Times New Roman"/>
                <w:sz w:val="20"/>
                <w:szCs w:val="20"/>
                <w:lang w:eastAsia="en-US"/>
              </w:rPr>
            </w:pPr>
            <w:r w:rsidRPr="00310400">
              <w:rPr>
                <w:rFonts w:ascii="Times New Roman" w:hAnsi="Times New Roman" w:cs="Times New Roman"/>
                <w:i/>
                <w:sz w:val="20"/>
                <w:szCs w:val="20"/>
                <w:lang w:eastAsia="en-US"/>
              </w:rPr>
              <w:t>(в п.2 ст.96 предлагается срок 5 рабочих дней для исполнения уведомления, выставленного по результатам камерального контроля, проводимого путем анализа ЭСФ)</w:t>
            </w:r>
          </w:p>
        </w:tc>
      </w:tr>
      <w:tr w:rsidR="00310400" w:rsidRPr="00310400" w:rsidTr="00527DC1">
        <w:trPr>
          <w:trHeight w:val="1"/>
        </w:trPr>
        <w:tc>
          <w:tcPr>
            <w:tcW w:w="4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722E40">
            <w:pPr>
              <w:spacing w:after="0" w:line="240" w:lineRule="auto"/>
              <w:jc w:val="center"/>
              <w:rPr>
                <w:rFonts w:ascii="Times New Roman" w:eastAsia="Calibri" w:hAnsi="Times New Roman" w:cs="Times New Roman"/>
                <w:sz w:val="20"/>
                <w:szCs w:val="20"/>
              </w:rPr>
            </w:pPr>
            <w:r w:rsidRPr="00310400">
              <w:rPr>
                <w:rFonts w:ascii="Times New Roman" w:eastAsia="Calibri" w:hAnsi="Times New Roman" w:cs="Times New Roman"/>
                <w:sz w:val="20"/>
                <w:szCs w:val="20"/>
              </w:rPr>
              <w:t>7</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1A53D7">
            <w:pPr>
              <w:spacing w:after="0" w:line="240" w:lineRule="auto"/>
              <w:contextualSpacing/>
              <w:jc w:val="both"/>
              <w:rPr>
                <w:rFonts w:ascii="Times New Roman" w:eastAsia="Times New Roman" w:hAnsi="Times New Roman" w:cs="Times New Roman"/>
                <w:b/>
                <w:bCs/>
                <w:sz w:val="20"/>
                <w:szCs w:val="20"/>
              </w:rPr>
            </w:pPr>
            <w:r w:rsidRPr="00310400">
              <w:rPr>
                <w:rFonts w:ascii="Times New Roman" w:eastAsia="Times New Roman" w:hAnsi="Times New Roman" w:cs="Times New Roman"/>
                <w:spacing w:val="2"/>
                <w:sz w:val="20"/>
                <w:szCs w:val="20"/>
                <w:lang w:eastAsia="en-US"/>
              </w:rPr>
              <w:t>Статья 120-1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310400" w:rsidRDefault="00310400" w:rsidP="001A53D7">
            <w:pPr>
              <w:spacing w:after="0" w:line="240" w:lineRule="auto"/>
              <w:ind w:firstLine="301"/>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Статья 120-1. Отсутствует</w:t>
            </w:r>
          </w:p>
        </w:tc>
        <w:tc>
          <w:tcPr>
            <w:tcW w:w="4962" w:type="dxa"/>
            <w:tcBorders>
              <w:top w:val="single" w:sz="4" w:space="0" w:color="000000"/>
              <w:left w:val="single" w:sz="4" w:space="0" w:color="000000"/>
              <w:bottom w:val="single" w:sz="4" w:space="0" w:color="000000"/>
              <w:right w:val="single" w:sz="4" w:space="0" w:color="000000"/>
            </w:tcBorders>
          </w:tcPr>
          <w:p w:rsidR="00310400" w:rsidRPr="00310400" w:rsidRDefault="00310400" w:rsidP="001A53D7">
            <w:pPr>
              <w:ind w:left="97" w:right="167" w:firstLine="221"/>
              <w:contextualSpacing/>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Статья 120-1. Ограничение выписки электронных счетов-фактур:</w:t>
            </w:r>
          </w:p>
          <w:p w:rsidR="00310400" w:rsidRPr="00310400" w:rsidRDefault="00310400" w:rsidP="001A53D7">
            <w:pPr>
              <w:ind w:left="97" w:right="167" w:firstLine="221"/>
              <w:contextualSpacing/>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 xml:space="preserve">1. Ограничение выписки электронных счетов-фактур в информационных системах </w:t>
            </w:r>
            <w:r w:rsidRPr="00310400">
              <w:rPr>
                <w:rFonts w:ascii="Times New Roman" w:eastAsia="Times New Roman" w:hAnsi="Times New Roman" w:cs="Times New Roman"/>
                <w:b/>
                <w:spacing w:val="2"/>
                <w:sz w:val="20"/>
                <w:szCs w:val="20"/>
                <w:lang w:eastAsia="en-US"/>
              </w:rPr>
              <w:lastRenderedPageBreak/>
              <w:t>уполномоченного органа осуществляется в случае неисполнения уведомлений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w:t>
            </w:r>
          </w:p>
          <w:p w:rsidR="00310400" w:rsidRPr="00310400" w:rsidRDefault="00310400" w:rsidP="001A53D7">
            <w:pPr>
              <w:ind w:left="97" w:right="167" w:firstLine="221"/>
              <w:contextualSpacing/>
              <w:jc w:val="both"/>
              <w:rPr>
                <w:rFonts w:ascii="Times New Roman" w:eastAsia="Times New Roman" w:hAnsi="Times New Roman" w:cs="Times New Roman"/>
                <w:b/>
                <w:spacing w:val="2"/>
                <w:sz w:val="20"/>
                <w:szCs w:val="20"/>
                <w:lang w:eastAsia="en-US"/>
              </w:rPr>
            </w:pPr>
            <w:r w:rsidRPr="00310400">
              <w:rPr>
                <w:rFonts w:ascii="Times New Roman" w:eastAsia="Times New Roman" w:hAnsi="Times New Roman" w:cs="Times New Roman"/>
                <w:b/>
                <w:spacing w:val="2"/>
                <w:sz w:val="20"/>
                <w:szCs w:val="20"/>
                <w:lang w:eastAsia="en-US"/>
              </w:rPr>
              <w:t>Снятие ограничения выписки электронных счетов-фактур производится не позднее одного рабочего дня, следующего за днем исполнения уведомлений об устранении нарушений, выявленных налоговыми органами по результатам камерального контроля, проводимого по сведениям, указанным в подпункте 3-1) пункта 1 статьи 95 настоящего Кодекса.</w:t>
            </w:r>
          </w:p>
          <w:p w:rsidR="00310400" w:rsidRPr="00310400" w:rsidRDefault="00310400" w:rsidP="001A53D7">
            <w:pPr>
              <w:pStyle w:val="a5"/>
              <w:ind w:left="97" w:right="167" w:firstLine="221"/>
              <w:jc w:val="both"/>
              <w:rPr>
                <w:rFonts w:ascii="Times New Roman" w:eastAsia="Times New Roman" w:hAnsi="Times New Roman" w:cs="Times New Roman"/>
                <w:b/>
                <w:spacing w:val="2"/>
                <w:sz w:val="20"/>
                <w:szCs w:val="20"/>
                <w:lang w:eastAsia="en-US"/>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10400" w:rsidRPr="00F7724B" w:rsidRDefault="00310400" w:rsidP="001A53D7">
            <w:pPr>
              <w:spacing w:after="0" w:line="240" w:lineRule="auto"/>
              <w:ind w:firstLine="357"/>
              <w:jc w:val="both"/>
              <w:rPr>
                <w:rFonts w:ascii="Times New Roman" w:hAnsi="Times New Roman" w:cs="Times New Roman"/>
                <w:b/>
                <w:bCs/>
                <w:sz w:val="20"/>
                <w:szCs w:val="20"/>
                <w:lang w:eastAsia="en-US"/>
              </w:rPr>
            </w:pPr>
            <w:r w:rsidRPr="00F7724B">
              <w:rPr>
                <w:rFonts w:ascii="Times New Roman" w:hAnsi="Times New Roman" w:cs="Times New Roman"/>
                <w:b/>
                <w:bCs/>
                <w:sz w:val="20"/>
                <w:szCs w:val="20"/>
                <w:lang w:eastAsia="en-US"/>
              </w:rPr>
              <w:lastRenderedPageBreak/>
              <w:t>Не согласны</w:t>
            </w:r>
          </w:p>
          <w:p w:rsidR="00310400" w:rsidRPr="00310400" w:rsidRDefault="00310400" w:rsidP="001A53D7">
            <w:pPr>
              <w:spacing w:after="0" w:line="240" w:lineRule="auto"/>
              <w:ind w:firstLine="357"/>
              <w:jc w:val="both"/>
              <w:rPr>
                <w:rFonts w:ascii="Times New Roman" w:hAnsi="Times New Roman" w:cs="Times New Roman"/>
                <w:bCs/>
                <w:sz w:val="20"/>
                <w:szCs w:val="20"/>
                <w:lang w:eastAsia="en-US"/>
              </w:rPr>
            </w:pPr>
          </w:p>
          <w:p w:rsidR="00310400" w:rsidRPr="00310400" w:rsidRDefault="00310400" w:rsidP="001A53D7">
            <w:pPr>
              <w:spacing w:after="0" w:line="240" w:lineRule="auto"/>
              <w:ind w:firstLine="35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Подпункт 3-1) пункта 1 статьи 95 предусматривает проведение камерального контроля на анализе счетов-фактур.</w:t>
            </w:r>
          </w:p>
          <w:p w:rsidR="00310400" w:rsidRPr="00310400" w:rsidRDefault="00310400" w:rsidP="009A7F28">
            <w:pPr>
              <w:spacing w:after="0" w:line="240" w:lineRule="auto"/>
              <w:ind w:firstLine="35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lastRenderedPageBreak/>
              <w:t>По каким критериям уведомления будут делиться на камеральный контроль по блокировке ЭСФ и камеральный контроль по другим документам?</w:t>
            </w:r>
          </w:p>
          <w:p w:rsidR="00310400" w:rsidRPr="00310400" w:rsidRDefault="00310400" w:rsidP="009A7F28">
            <w:pPr>
              <w:spacing w:after="0" w:line="240" w:lineRule="auto"/>
              <w:ind w:firstLine="35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Считаем, что эти нормы по блокировке ЭСФ противоречат самой концепции общего камерального контроля.</w:t>
            </w:r>
          </w:p>
          <w:p w:rsidR="00310400" w:rsidRPr="00310400" w:rsidRDefault="00310400" w:rsidP="001A53D7">
            <w:pPr>
              <w:spacing w:after="0" w:line="240" w:lineRule="auto"/>
              <w:ind w:firstLine="357"/>
              <w:jc w:val="both"/>
              <w:rPr>
                <w:rFonts w:ascii="Times New Roman" w:hAnsi="Times New Roman" w:cs="Times New Roman"/>
                <w:bCs/>
                <w:sz w:val="20"/>
                <w:szCs w:val="20"/>
                <w:lang w:eastAsia="en-US"/>
              </w:rPr>
            </w:pPr>
            <w:r w:rsidRPr="00310400">
              <w:rPr>
                <w:rFonts w:ascii="Times New Roman" w:hAnsi="Times New Roman" w:cs="Times New Roman"/>
                <w:bCs/>
                <w:sz w:val="20"/>
                <w:szCs w:val="20"/>
                <w:lang w:eastAsia="en-US"/>
              </w:rPr>
              <w:t>Кроме того, данная норма может стать причиной остановки деятельности налогоплательщика</w:t>
            </w:r>
          </w:p>
          <w:p w:rsidR="00310400" w:rsidRPr="00310400" w:rsidRDefault="00310400" w:rsidP="001A53D7">
            <w:pPr>
              <w:spacing w:after="0" w:line="240" w:lineRule="auto"/>
              <w:ind w:firstLine="357"/>
              <w:jc w:val="both"/>
              <w:rPr>
                <w:rFonts w:ascii="Times New Roman" w:hAnsi="Times New Roman" w:cs="Times New Roman"/>
                <w:bCs/>
                <w:sz w:val="20"/>
                <w:szCs w:val="20"/>
                <w:lang w:eastAsia="en-US"/>
              </w:rPr>
            </w:pPr>
          </w:p>
          <w:p w:rsidR="00310400" w:rsidRPr="00310400" w:rsidRDefault="00310400" w:rsidP="001A53D7">
            <w:pPr>
              <w:spacing w:after="0" w:line="240" w:lineRule="auto"/>
              <w:ind w:firstLine="357"/>
              <w:jc w:val="both"/>
              <w:rPr>
                <w:rFonts w:ascii="Times New Roman" w:hAnsi="Times New Roman" w:cs="Times New Roman"/>
                <w:bCs/>
                <w:sz w:val="20"/>
                <w:szCs w:val="20"/>
                <w:lang w:eastAsia="en-US"/>
              </w:rPr>
            </w:pPr>
          </w:p>
          <w:p w:rsidR="00310400" w:rsidRPr="00310400" w:rsidRDefault="00310400" w:rsidP="009A7F28">
            <w:pPr>
              <w:spacing w:after="0" w:line="240" w:lineRule="auto"/>
              <w:ind w:firstLine="357"/>
              <w:jc w:val="both"/>
              <w:rPr>
                <w:rFonts w:ascii="Times New Roman" w:hAnsi="Times New Roman" w:cs="Times New Roman"/>
                <w:sz w:val="20"/>
                <w:szCs w:val="20"/>
                <w:lang w:eastAsia="en-US"/>
              </w:rPr>
            </w:pPr>
          </w:p>
        </w:tc>
      </w:tr>
    </w:tbl>
    <w:p w:rsidR="003D200C" w:rsidRPr="007E2270" w:rsidRDefault="003D200C" w:rsidP="00554CDA">
      <w:pPr>
        <w:spacing w:after="0" w:line="240" w:lineRule="auto"/>
        <w:jc w:val="both"/>
        <w:rPr>
          <w:rFonts w:ascii="Times New Roman" w:eastAsia="Calibri" w:hAnsi="Times New Roman" w:cs="Times New Roman"/>
          <w:sz w:val="18"/>
          <w:szCs w:val="18"/>
        </w:rPr>
      </w:pPr>
    </w:p>
    <w:sectPr w:rsidR="003D200C" w:rsidRPr="007E2270" w:rsidSect="00527DC1">
      <w:pgSz w:w="16838" w:h="11906" w:orient="landscape"/>
      <w:pgMar w:top="709" w:right="395" w:bottom="113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17B"/>
    <w:multiLevelType w:val="hybridMultilevel"/>
    <w:tmpl w:val="000C12C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0D06170"/>
    <w:multiLevelType w:val="hybridMultilevel"/>
    <w:tmpl w:val="B12686AC"/>
    <w:lvl w:ilvl="0" w:tplc="20D27940">
      <w:start w:val="1"/>
      <w:numFmt w:val="decimal"/>
      <w:lvlText w:val="%1)"/>
      <w:lvlJc w:val="left"/>
      <w:pPr>
        <w:ind w:left="1202" w:hanging="60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 w15:restartNumberingAfterBreak="0">
    <w:nsid w:val="05AE25D6"/>
    <w:multiLevelType w:val="hybridMultilevel"/>
    <w:tmpl w:val="8AFC7B30"/>
    <w:lvl w:ilvl="0" w:tplc="E856CCE2">
      <w:start w:val="2"/>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8F5507"/>
    <w:multiLevelType w:val="hybridMultilevel"/>
    <w:tmpl w:val="7FAEA4A2"/>
    <w:lvl w:ilvl="0" w:tplc="A71A1C14">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C845E58"/>
    <w:multiLevelType w:val="multilevel"/>
    <w:tmpl w:val="813EAECE"/>
    <w:lvl w:ilvl="0">
      <w:start w:val="4"/>
      <w:numFmt w:val="decimal"/>
      <w:lvlText w:val="%1-"/>
      <w:lvlJc w:val="left"/>
      <w:pPr>
        <w:ind w:left="390" w:hanging="390"/>
      </w:pPr>
      <w:rPr>
        <w:rFonts w:hint="default"/>
        <w:color w:val="auto"/>
      </w:rPr>
    </w:lvl>
    <w:lvl w:ilvl="1">
      <w:start w:val="1"/>
      <w:numFmt w:val="decimal"/>
      <w:lvlText w:val="%1-%2)"/>
      <w:lvlJc w:val="left"/>
      <w:pPr>
        <w:ind w:left="960" w:hanging="720"/>
      </w:pPr>
      <w:rPr>
        <w:rFonts w:hint="default"/>
        <w:color w:val="auto"/>
      </w:rPr>
    </w:lvl>
    <w:lvl w:ilvl="2">
      <w:start w:val="1"/>
      <w:numFmt w:val="decimal"/>
      <w:lvlText w:val="%1-%2)%3."/>
      <w:lvlJc w:val="left"/>
      <w:pPr>
        <w:ind w:left="1200" w:hanging="720"/>
      </w:pPr>
      <w:rPr>
        <w:rFonts w:hint="default"/>
        <w:color w:val="auto"/>
      </w:rPr>
    </w:lvl>
    <w:lvl w:ilvl="3">
      <w:start w:val="1"/>
      <w:numFmt w:val="decimal"/>
      <w:lvlText w:val="%1-%2)%3.%4."/>
      <w:lvlJc w:val="left"/>
      <w:pPr>
        <w:ind w:left="1800" w:hanging="1080"/>
      </w:pPr>
      <w:rPr>
        <w:rFonts w:hint="default"/>
        <w:color w:val="auto"/>
      </w:rPr>
    </w:lvl>
    <w:lvl w:ilvl="4">
      <w:start w:val="1"/>
      <w:numFmt w:val="decimal"/>
      <w:lvlText w:val="%1-%2)%3.%4.%5."/>
      <w:lvlJc w:val="left"/>
      <w:pPr>
        <w:ind w:left="2040" w:hanging="1080"/>
      </w:pPr>
      <w:rPr>
        <w:rFonts w:hint="default"/>
        <w:color w:val="auto"/>
      </w:rPr>
    </w:lvl>
    <w:lvl w:ilvl="5">
      <w:start w:val="1"/>
      <w:numFmt w:val="decimal"/>
      <w:lvlText w:val="%1-%2)%3.%4.%5.%6."/>
      <w:lvlJc w:val="left"/>
      <w:pPr>
        <w:ind w:left="2640" w:hanging="1440"/>
      </w:pPr>
      <w:rPr>
        <w:rFonts w:hint="default"/>
        <w:color w:val="auto"/>
      </w:rPr>
    </w:lvl>
    <w:lvl w:ilvl="6">
      <w:start w:val="1"/>
      <w:numFmt w:val="decimal"/>
      <w:lvlText w:val="%1-%2)%3.%4.%5.%6.%7."/>
      <w:lvlJc w:val="left"/>
      <w:pPr>
        <w:ind w:left="2880" w:hanging="1440"/>
      </w:pPr>
      <w:rPr>
        <w:rFonts w:hint="default"/>
        <w:color w:val="auto"/>
      </w:rPr>
    </w:lvl>
    <w:lvl w:ilvl="7">
      <w:start w:val="1"/>
      <w:numFmt w:val="decimal"/>
      <w:lvlText w:val="%1-%2)%3.%4.%5.%6.%7.%8."/>
      <w:lvlJc w:val="left"/>
      <w:pPr>
        <w:ind w:left="3480" w:hanging="1800"/>
      </w:pPr>
      <w:rPr>
        <w:rFonts w:hint="default"/>
        <w:color w:val="auto"/>
      </w:rPr>
    </w:lvl>
    <w:lvl w:ilvl="8">
      <w:start w:val="1"/>
      <w:numFmt w:val="decimal"/>
      <w:lvlText w:val="%1-%2)%3.%4.%5.%6.%7.%8.%9."/>
      <w:lvlJc w:val="left"/>
      <w:pPr>
        <w:ind w:left="3720" w:hanging="1800"/>
      </w:pPr>
      <w:rPr>
        <w:rFonts w:hint="default"/>
        <w:color w:val="auto"/>
      </w:rPr>
    </w:lvl>
  </w:abstractNum>
  <w:abstractNum w:abstractNumId="5" w15:restartNumberingAfterBreak="0">
    <w:nsid w:val="0C9F599A"/>
    <w:multiLevelType w:val="hybridMultilevel"/>
    <w:tmpl w:val="FEA8083E"/>
    <w:lvl w:ilvl="0" w:tplc="5FE8DA30">
      <w:start w:val="1"/>
      <w:numFmt w:val="decimal"/>
      <w:lvlText w:val="%1."/>
      <w:lvlJc w:val="left"/>
      <w:pPr>
        <w:ind w:left="565" w:hanging="360"/>
      </w:pPr>
      <w:rPr>
        <w:rFonts w:hint="default"/>
        <w:b w:val="0"/>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6" w15:restartNumberingAfterBreak="0">
    <w:nsid w:val="0D46663A"/>
    <w:multiLevelType w:val="multilevel"/>
    <w:tmpl w:val="0CCA0FDA"/>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7" w15:restartNumberingAfterBreak="0">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06307D"/>
    <w:multiLevelType w:val="hybridMultilevel"/>
    <w:tmpl w:val="DE305D5C"/>
    <w:lvl w:ilvl="0" w:tplc="DDAEF3A6">
      <w:start w:val="2"/>
      <w:numFmt w:val="decimal"/>
      <w:lvlText w:val="%1."/>
      <w:lvlJc w:val="left"/>
      <w:pPr>
        <w:ind w:left="1287" w:hanging="360"/>
      </w:pPr>
      <w:rPr>
        <w:rFonts w:ascii="Times New Roman" w:hAnsi="Times New Roman" w:cs="Times New Roman" w:hint="default"/>
        <w:color w:val="000000" w:themeColor="text1"/>
        <w:sz w:val="1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5737F8E"/>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4508F6"/>
    <w:multiLevelType w:val="hybridMultilevel"/>
    <w:tmpl w:val="05E2208C"/>
    <w:lvl w:ilvl="0" w:tplc="E5046B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C5F253E"/>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1E9032F9"/>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15:restartNumberingAfterBreak="0">
    <w:nsid w:val="21102AA9"/>
    <w:multiLevelType w:val="hybridMultilevel"/>
    <w:tmpl w:val="14A0AAF4"/>
    <w:lvl w:ilvl="0" w:tplc="78E0B5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04D33D4"/>
    <w:multiLevelType w:val="hybridMultilevel"/>
    <w:tmpl w:val="8728ABE8"/>
    <w:lvl w:ilvl="0" w:tplc="54ACCA3A">
      <w:start w:val="2"/>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5" w15:restartNumberingAfterBreak="0">
    <w:nsid w:val="311659D0"/>
    <w:multiLevelType w:val="hybridMultilevel"/>
    <w:tmpl w:val="9FAE59FA"/>
    <w:lvl w:ilvl="0" w:tplc="2438008E">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6" w15:restartNumberingAfterBreak="0">
    <w:nsid w:val="31C75112"/>
    <w:multiLevelType w:val="hybridMultilevel"/>
    <w:tmpl w:val="8006DE20"/>
    <w:lvl w:ilvl="0" w:tplc="39A60134">
      <w:start w:val="2"/>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02A4FF0"/>
    <w:multiLevelType w:val="hybridMultilevel"/>
    <w:tmpl w:val="04C65AF0"/>
    <w:lvl w:ilvl="0" w:tplc="250CBFAC">
      <w:start w:val="1"/>
      <w:numFmt w:val="decimal"/>
      <w:lvlText w:val="Статья %1."/>
      <w:lvlJc w:val="left"/>
      <w:pPr>
        <w:ind w:left="3780" w:hanging="360"/>
      </w:pPr>
      <w:rPr>
        <w:rFonts w:ascii="Times New Roman" w:hAnsi="Times New Roman" w:cs="Times New Roman" w:hint="default"/>
        <w:b/>
        <w:i w:val="0"/>
        <w:sz w:val="28"/>
        <w:szCs w:val="28"/>
      </w:rPr>
    </w:lvl>
    <w:lvl w:ilvl="1" w:tplc="04190019">
      <w:start w:val="1"/>
      <w:numFmt w:val="lowerLetter"/>
      <w:lvlText w:val="%2."/>
      <w:lvlJc w:val="left"/>
      <w:pPr>
        <w:ind w:left="4008" w:hanging="360"/>
      </w:pPr>
    </w:lvl>
    <w:lvl w:ilvl="2" w:tplc="0419001B">
      <w:start w:val="1"/>
      <w:numFmt w:val="lowerRoman"/>
      <w:lvlText w:val="%3."/>
      <w:lvlJc w:val="right"/>
      <w:pPr>
        <w:ind w:left="4728" w:hanging="180"/>
      </w:pPr>
    </w:lvl>
    <w:lvl w:ilvl="3" w:tplc="0419000F">
      <w:start w:val="1"/>
      <w:numFmt w:val="decimal"/>
      <w:lvlText w:val="%4."/>
      <w:lvlJc w:val="left"/>
      <w:pPr>
        <w:ind w:left="5448" w:hanging="360"/>
      </w:pPr>
    </w:lvl>
    <w:lvl w:ilvl="4" w:tplc="04190019">
      <w:start w:val="1"/>
      <w:numFmt w:val="lowerLetter"/>
      <w:lvlText w:val="%5."/>
      <w:lvlJc w:val="left"/>
      <w:pPr>
        <w:ind w:left="6168" w:hanging="360"/>
      </w:pPr>
    </w:lvl>
    <w:lvl w:ilvl="5" w:tplc="0419001B">
      <w:start w:val="1"/>
      <w:numFmt w:val="lowerRoman"/>
      <w:lvlText w:val="%6."/>
      <w:lvlJc w:val="right"/>
      <w:pPr>
        <w:ind w:left="6888" w:hanging="180"/>
      </w:pPr>
    </w:lvl>
    <w:lvl w:ilvl="6" w:tplc="0419000F">
      <w:start w:val="1"/>
      <w:numFmt w:val="decimal"/>
      <w:lvlText w:val="%7."/>
      <w:lvlJc w:val="left"/>
      <w:pPr>
        <w:ind w:left="7608" w:hanging="360"/>
      </w:pPr>
    </w:lvl>
    <w:lvl w:ilvl="7" w:tplc="04190019">
      <w:start w:val="1"/>
      <w:numFmt w:val="lowerLetter"/>
      <w:lvlText w:val="%8."/>
      <w:lvlJc w:val="left"/>
      <w:pPr>
        <w:ind w:left="8328" w:hanging="360"/>
      </w:pPr>
    </w:lvl>
    <w:lvl w:ilvl="8" w:tplc="0419001B">
      <w:start w:val="1"/>
      <w:numFmt w:val="lowerRoman"/>
      <w:lvlText w:val="%9."/>
      <w:lvlJc w:val="right"/>
      <w:pPr>
        <w:ind w:left="9048" w:hanging="180"/>
      </w:pPr>
    </w:lvl>
  </w:abstractNum>
  <w:abstractNum w:abstractNumId="18" w15:restartNumberingAfterBreak="0">
    <w:nsid w:val="43B8312C"/>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487873E1"/>
    <w:multiLevelType w:val="hybridMultilevel"/>
    <w:tmpl w:val="D8640204"/>
    <w:lvl w:ilvl="0" w:tplc="E7DC7BE0">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0" w15:restartNumberingAfterBreak="0">
    <w:nsid w:val="4BC474A5"/>
    <w:multiLevelType w:val="hybridMultilevel"/>
    <w:tmpl w:val="39EC768C"/>
    <w:lvl w:ilvl="0" w:tplc="1CAE8BC2">
      <w:start w:val="1"/>
      <w:numFmt w:val="decimal"/>
      <w:lvlText w:val="%1)"/>
      <w:lvlJc w:val="left"/>
      <w:pPr>
        <w:ind w:left="565" w:hanging="360"/>
      </w:pPr>
      <w:rPr>
        <w:rFonts w:hint="default"/>
      </w:rPr>
    </w:lvl>
    <w:lvl w:ilvl="1" w:tplc="04190019" w:tentative="1">
      <w:start w:val="1"/>
      <w:numFmt w:val="lowerLetter"/>
      <w:lvlText w:val="%2."/>
      <w:lvlJc w:val="left"/>
      <w:pPr>
        <w:ind w:left="1285" w:hanging="360"/>
      </w:pPr>
    </w:lvl>
    <w:lvl w:ilvl="2" w:tplc="0419001B" w:tentative="1">
      <w:start w:val="1"/>
      <w:numFmt w:val="lowerRoman"/>
      <w:lvlText w:val="%3."/>
      <w:lvlJc w:val="right"/>
      <w:pPr>
        <w:ind w:left="2005" w:hanging="180"/>
      </w:pPr>
    </w:lvl>
    <w:lvl w:ilvl="3" w:tplc="0419000F" w:tentative="1">
      <w:start w:val="1"/>
      <w:numFmt w:val="decimal"/>
      <w:lvlText w:val="%4."/>
      <w:lvlJc w:val="left"/>
      <w:pPr>
        <w:ind w:left="2725" w:hanging="360"/>
      </w:pPr>
    </w:lvl>
    <w:lvl w:ilvl="4" w:tplc="04190019" w:tentative="1">
      <w:start w:val="1"/>
      <w:numFmt w:val="lowerLetter"/>
      <w:lvlText w:val="%5."/>
      <w:lvlJc w:val="left"/>
      <w:pPr>
        <w:ind w:left="3445" w:hanging="360"/>
      </w:pPr>
    </w:lvl>
    <w:lvl w:ilvl="5" w:tplc="0419001B" w:tentative="1">
      <w:start w:val="1"/>
      <w:numFmt w:val="lowerRoman"/>
      <w:lvlText w:val="%6."/>
      <w:lvlJc w:val="right"/>
      <w:pPr>
        <w:ind w:left="4165" w:hanging="180"/>
      </w:pPr>
    </w:lvl>
    <w:lvl w:ilvl="6" w:tplc="0419000F" w:tentative="1">
      <w:start w:val="1"/>
      <w:numFmt w:val="decimal"/>
      <w:lvlText w:val="%7."/>
      <w:lvlJc w:val="left"/>
      <w:pPr>
        <w:ind w:left="4885" w:hanging="360"/>
      </w:pPr>
    </w:lvl>
    <w:lvl w:ilvl="7" w:tplc="04190019" w:tentative="1">
      <w:start w:val="1"/>
      <w:numFmt w:val="lowerLetter"/>
      <w:lvlText w:val="%8."/>
      <w:lvlJc w:val="left"/>
      <w:pPr>
        <w:ind w:left="5605" w:hanging="360"/>
      </w:pPr>
    </w:lvl>
    <w:lvl w:ilvl="8" w:tplc="0419001B" w:tentative="1">
      <w:start w:val="1"/>
      <w:numFmt w:val="lowerRoman"/>
      <w:lvlText w:val="%9."/>
      <w:lvlJc w:val="right"/>
      <w:pPr>
        <w:ind w:left="6325" w:hanging="180"/>
      </w:pPr>
    </w:lvl>
  </w:abstractNum>
  <w:abstractNum w:abstractNumId="21" w15:restartNumberingAfterBreak="0">
    <w:nsid w:val="53BC1F40"/>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2" w15:restartNumberingAfterBreak="0">
    <w:nsid w:val="568F7C01"/>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F5AA3"/>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61832A2B"/>
    <w:multiLevelType w:val="hybridMultilevel"/>
    <w:tmpl w:val="F3A835A0"/>
    <w:lvl w:ilvl="0" w:tplc="20D27940">
      <w:start w:val="1"/>
      <w:numFmt w:val="decimal"/>
      <w:lvlText w:val="%1)"/>
      <w:lvlJc w:val="left"/>
      <w:pPr>
        <w:ind w:left="901" w:hanging="60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5" w15:restartNumberingAfterBreak="0">
    <w:nsid w:val="674C0CA3"/>
    <w:multiLevelType w:val="hybridMultilevel"/>
    <w:tmpl w:val="0E6A70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591EE7"/>
    <w:multiLevelType w:val="hybridMultilevel"/>
    <w:tmpl w:val="0F2EBDE4"/>
    <w:lvl w:ilvl="0" w:tplc="93EA1730">
      <w:start w:val="1"/>
      <w:numFmt w:val="decimal"/>
      <w:lvlText w:val="%1."/>
      <w:lvlJc w:val="left"/>
      <w:pPr>
        <w:ind w:left="1021" w:hanging="360"/>
      </w:pPr>
      <w:rPr>
        <w:rFonts w:eastAsiaTheme="minorEastAsia" w:hint="default"/>
        <w:b w:val="0"/>
        <w:i w:val="0"/>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7" w15:restartNumberingAfterBreak="0">
    <w:nsid w:val="682C254A"/>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4572D2"/>
    <w:multiLevelType w:val="hybridMultilevel"/>
    <w:tmpl w:val="99BE9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31B47"/>
    <w:multiLevelType w:val="hybridMultilevel"/>
    <w:tmpl w:val="3CBEA05A"/>
    <w:lvl w:ilvl="0" w:tplc="3F482FC0">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0" w15:restartNumberingAfterBreak="0">
    <w:nsid w:val="71CA287F"/>
    <w:multiLevelType w:val="hybridMultilevel"/>
    <w:tmpl w:val="9DFC726A"/>
    <w:lvl w:ilvl="0" w:tplc="C68C8812">
      <w:start w:val="3"/>
      <w:numFmt w:val="decimal"/>
      <w:lvlText w:val="%1)"/>
      <w:lvlJc w:val="left"/>
      <w:pPr>
        <w:ind w:left="661" w:hanging="360"/>
      </w:pPr>
      <w:rPr>
        <w:rFonts w:eastAsia="Times New Roman" w:hint="default"/>
        <w:b/>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1" w15:restartNumberingAfterBreak="0">
    <w:nsid w:val="76CA6DC9"/>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0"/>
  </w:num>
  <w:num w:numId="5">
    <w:abstractNumId w:val="25"/>
  </w:num>
  <w:num w:numId="6">
    <w:abstractNumId w:val="6"/>
  </w:num>
  <w:num w:numId="7">
    <w:abstractNumId w:val="27"/>
  </w:num>
  <w:num w:numId="8">
    <w:abstractNumId w:val="31"/>
  </w:num>
  <w:num w:numId="9">
    <w:abstractNumId w:val="9"/>
  </w:num>
  <w:num w:numId="10">
    <w:abstractNumId w:val="22"/>
  </w:num>
  <w:num w:numId="11">
    <w:abstractNumId w:val="3"/>
  </w:num>
  <w:num w:numId="12">
    <w:abstractNumId w:val="13"/>
  </w:num>
  <w:num w:numId="13">
    <w:abstractNumId w:val="24"/>
  </w:num>
  <w:num w:numId="14">
    <w:abstractNumId w:val="1"/>
  </w:num>
  <w:num w:numId="15">
    <w:abstractNumId w:val="12"/>
  </w:num>
  <w:num w:numId="16">
    <w:abstractNumId w:val="23"/>
  </w:num>
  <w:num w:numId="17">
    <w:abstractNumId w:val="26"/>
  </w:num>
  <w:num w:numId="18">
    <w:abstractNumId w:val="30"/>
  </w:num>
  <w:num w:numId="19">
    <w:abstractNumId w:val="21"/>
  </w:num>
  <w:num w:numId="20">
    <w:abstractNumId w:val="14"/>
  </w:num>
  <w:num w:numId="21">
    <w:abstractNumId w:val="23"/>
  </w:num>
  <w:num w:numId="22">
    <w:abstractNumId w:val="2"/>
  </w:num>
  <w:num w:numId="23">
    <w:abstractNumId w:val="11"/>
  </w:num>
  <w:num w:numId="24">
    <w:abstractNumId w:val="18"/>
  </w:num>
  <w:num w:numId="25">
    <w:abstractNumId w:val="16"/>
  </w:num>
  <w:num w:numId="26">
    <w:abstractNumId w:val="8"/>
  </w:num>
  <w:num w:numId="27">
    <w:abstractNumId w:val="19"/>
  </w:num>
  <w:num w:numId="28">
    <w:abstractNumId w:val="5"/>
  </w:num>
  <w:num w:numId="29">
    <w:abstractNumId w:val="20"/>
  </w:num>
  <w:num w:numId="30">
    <w:abstractNumId w:val="29"/>
  </w:num>
  <w:num w:numId="31">
    <w:abstractNumId w:val="4"/>
  </w:num>
  <w:num w:numId="32">
    <w:abstractNumId w:val="28"/>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00C"/>
    <w:rsid w:val="00003459"/>
    <w:rsid w:val="00005032"/>
    <w:rsid w:val="00006424"/>
    <w:rsid w:val="00007C45"/>
    <w:rsid w:val="00010C1B"/>
    <w:rsid w:val="00020DA5"/>
    <w:rsid w:val="00023692"/>
    <w:rsid w:val="000344A1"/>
    <w:rsid w:val="000367D4"/>
    <w:rsid w:val="00036D84"/>
    <w:rsid w:val="000405D5"/>
    <w:rsid w:val="000427C8"/>
    <w:rsid w:val="00043BE7"/>
    <w:rsid w:val="00046D95"/>
    <w:rsid w:val="0005016F"/>
    <w:rsid w:val="000510C0"/>
    <w:rsid w:val="00053FC6"/>
    <w:rsid w:val="0005657A"/>
    <w:rsid w:val="00062720"/>
    <w:rsid w:val="00071FB7"/>
    <w:rsid w:val="00072E43"/>
    <w:rsid w:val="000733CC"/>
    <w:rsid w:val="0008148F"/>
    <w:rsid w:val="00081757"/>
    <w:rsid w:val="00086BB1"/>
    <w:rsid w:val="0009440D"/>
    <w:rsid w:val="000961FE"/>
    <w:rsid w:val="000A1488"/>
    <w:rsid w:val="000A45F5"/>
    <w:rsid w:val="000B16EF"/>
    <w:rsid w:val="000B2A70"/>
    <w:rsid w:val="000B4DC9"/>
    <w:rsid w:val="000B6430"/>
    <w:rsid w:val="000B6F4A"/>
    <w:rsid w:val="000B71B8"/>
    <w:rsid w:val="000C1272"/>
    <w:rsid w:val="000C406D"/>
    <w:rsid w:val="000D0993"/>
    <w:rsid w:val="000D0A98"/>
    <w:rsid w:val="000D1BC3"/>
    <w:rsid w:val="000D2F87"/>
    <w:rsid w:val="000D650E"/>
    <w:rsid w:val="000E01EF"/>
    <w:rsid w:val="000E0E72"/>
    <w:rsid w:val="000E1F9A"/>
    <w:rsid w:val="000E295D"/>
    <w:rsid w:val="000E7225"/>
    <w:rsid w:val="000F139C"/>
    <w:rsid w:val="000F1E7A"/>
    <w:rsid w:val="000F2CDB"/>
    <w:rsid w:val="000F3CD1"/>
    <w:rsid w:val="000F4CE6"/>
    <w:rsid w:val="000F7084"/>
    <w:rsid w:val="000F7770"/>
    <w:rsid w:val="00106491"/>
    <w:rsid w:val="0011012A"/>
    <w:rsid w:val="001105D4"/>
    <w:rsid w:val="0011264E"/>
    <w:rsid w:val="00113338"/>
    <w:rsid w:val="001232C2"/>
    <w:rsid w:val="00123C7D"/>
    <w:rsid w:val="00124432"/>
    <w:rsid w:val="00125ACF"/>
    <w:rsid w:val="001321EE"/>
    <w:rsid w:val="001331EE"/>
    <w:rsid w:val="00136C86"/>
    <w:rsid w:val="001403E1"/>
    <w:rsid w:val="00141C4A"/>
    <w:rsid w:val="00150472"/>
    <w:rsid w:val="00153E67"/>
    <w:rsid w:val="00157A33"/>
    <w:rsid w:val="001604FD"/>
    <w:rsid w:val="001744A0"/>
    <w:rsid w:val="0017454E"/>
    <w:rsid w:val="00176B43"/>
    <w:rsid w:val="0017705F"/>
    <w:rsid w:val="001809B6"/>
    <w:rsid w:val="0018307B"/>
    <w:rsid w:val="00183611"/>
    <w:rsid w:val="0019036D"/>
    <w:rsid w:val="00191D11"/>
    <w:rsid w:val="001961F4"/>
    <w:rsid w:val="0019735F"/>
    <w:rsid w:val="001979D4"/>
    <w:rsid w:val="001A3118"/>
    <w:rsid w:val="001A47A0"/>
    <w:rsid w:val="001A4F2D"/>
    <w:rsid w:val="001A50C7"/>
    <w:rsid w:val="001A53D7"/>
    <w:rsid w:val="001A6AAB"/>
    <w:rsid w:val="001B2942"/>
    <w:rsid w:val="001B4CF4"/>
    <w:rsid w:val="001B5C19"/>
    <w:rsid w:val="001C260A"/>
    <w:rsid w:val="001C7B15"/>
    <w:rsid w:val="001D4F14"/>
    <w:rsid w:val="001E18F9"/>
    <w:rsid w:val="001E4DAA"/>
    <w:rsid w:val="001E5158"/>
    <w:rsid w:val="001E6847"/>
    <w:rsid w:val="001F0394"/>
    <w:rsid w:val="001F2DDC"/>
    <w:rsid w:val="001F62FC"/>
    <w:rsid w:val="002026C9"/>
    <w:rsid w:val="00202D4D"/>
    <w:rsid w:val="002074B1"/>
    <w:rsid w:val="0021465D"/>
    <w:rsid w:val="002207A1"/>
    <w:rsid w:val="00224B5E"/>
    <w:rsid w:val="00224BC3"/>
    <w:rsid w:val="00232DF8"/>
    <w:rsid w:val="0023473C"/>
    <w:rsid w:val="00234DCF"/>
    <w:rsid w:val="00241CDE"/>
    <w:rsid w:val="002462F5"/>
    <w:rsid w:val="002468E1"/>
    <w:rsid w:val="00250B52"/>
    <w:rsid w:val="00252AE4"/>
    <w:rsid w:val="00254216"/>
    <w:rsid w:val="00256879"/>
    <w:rsid w:val="002603C4"/>
    <w:rsid w:val="002638CA"/>
    <w:rsid w:val="002674F9"/>
    <w:rsid w:val="00267EDC"/>
    <w:rsid w:val="002702A5"/>
    <w:rsid w:val="00270318"/>
    <w:rsid w:val="002707E9"/>
    <w:rsid w:val="00274C47"/>
    <w:rsid w:val="00286002"/>
    <w:rsid w:val="00286261"/>
    <w:rsid w:val="002904AA"/>
    <w:rsid w:val="00294BD4"/>
    <w:rsid w:val="0029519C"/>
    <w:rsid w:val="002A229B"/>
    <w:rsid w:val="002A2F2D"/>
    <w:rsid w:val="002A5F67"/>
    <w:rsid w:val="002A65CB"/>
    <w:rsid w:val="002B1C8F"/>
    <w:rsid w:val="002B2C04"/>
    <w:rsid w:val="002B4766"/>
    <w:rsid w:val="002B5F2D"/>
    <w:rsid w:val="002B654A"/>
    <w:rsid w:val="002B6BE4"/>
    <w:rsid w:val="002C4D7D"/>
    <w:rsid w:val="002C5CF6"/>
    <w:rsid w:val="002C7AC5"/>
    <w:rsid w:val="002D154E"/>
    <w:rsid w:val="002D3BC4"/>
    <w:rsid w:val="002D5659"/>
    <w:rsid w:val="002D7C96"/>
    <w:rsid w:val="002E0C3F"/>
    <w:rsid w:val="002E55FC"/>
    <w:rsid w:val="002E6827"/>
    <w:rsid w:val="002F1B23"/>
    <w:rsid w:val="002F32AE"/>
    <w:rsid w:val="002F7069"/>
    <w:rsid w:val="00310400"/>
    <w:rsid w:val="00310CC9"/>
    <w:rsid w:val="00312D15"/>
    <w:rsid w:val="003156EB"/>
    <w:rsid w:val="00316B2F"/>
    <w:rsid w:val="00323CAC"/>
    <w:rsid w:val="003240A7"/>
    <w:rsid w:val="00325504"/>
    <w:rsid w:val="0033135B"/>
    <w:rsid w:val="003319D6"/>
    <w:rsid w:val="003344FE"/>
    <w:rsid w:val="003410A0"/>
    <w:rsid w:val="00346819"/>
    <w:rsid w:val="00351821"/>
    <w:rsid w:val="00352D4C"/>
    <w:rsid w:val="00354DE2"/>
    <w:rsid w:val="00370C72"/>
    <w:rsid w:val="00371046"/>
    <w:rsid w:val="0037422B"/>
    <w:rsid w:val="0037602D"/>
    <w:rsid w:val="00376E9E"/>
    <w:rsid w:val="00384DFE"/>
    <w:rsid w:val="00387791"/>
    <w:rsid w:val="00387F44"/>
    <w:rsid w:val="0039358A"/>
    <w:rsid w:val="00394A9C"/>
    <w:rsid w:val="00397F8A"/>
    <w:rsid w:val="003A13E2"/>
    <w:rsid w:val="003A2C08"/>
    <w:rsid w:val="003A371D"/>
    <w:rsid w:val="003A3BF0"/>
    <w:rsid w:val="003A51D8"/>
    <w:rsid w:val="003B25AE"/>
    <w:rsid w:val="003C238C"/>
    <w:rsid w:val="003C75A8"/>
    <w:rsid w:val="003D0460"/>
    <w:rsid w:val="003D194D"/>
    <w:rsid w:val="003D200C"/>
    <w:rsid w:val="003D3A9A"/>
    <w:rsid w:val="003E44B6"/>
    <w:rsid w:val="003F6ACB"/>
    <w:rsid w:val="003F74B2"/>
    <w:rsid w:val="004017D0"/>
    <w:rsid w:val="00405C5B"/>
    <w:rsid w:val="00423A5E"/>
    <w:rsid w:val="00426A26"/>
    <w:rsid w:val="0043280F"/>
    <w:rsid w:val="00441157"/>
    <w:rsid w:val="004425D3"/>
    <w:rsid w:val="00444C33"/>
    <w:rsid w:val="0044723A"/>
    <w:rsid w:val="00450831"/>
    <w:rsid w:val="004509BA"/>
    <w:rsid w:val="0045547F"/>
    <w:rsid w:val="004575C5"/>
    <w:rsid w:val="00464D7D"/>
    <w:rsid w:val="00466E50"/>
    <w:rsid w:val="00480AA4"/>
    <w:rsid w:val="00480D4A"/>
    <w:rsid w:val="004858F1"/>
    <w:rsid w:val="00486496"/>
    <w:rsid w:val="004901AD"/>
    <w:rsid w:val="00493C76"/>
    <w:rsid w:val="0049759A"/>
    <w:rsid w:val="00497BF2"/>
    <w:rsid w:val="004A1DA7"/>
    <w:rsid w:val="004A3C48"/>
    <w:rsid w:val="004A5A16"/>
    <w:rsid w:val="004A7D9D"/>
    <w:rsid w:val="004B0C64"/>
    <w:rsid w:val="004B7682"/>
    <w:rsid w:val="004C4B03"/>
    <w:rsid w:val="004C5A64"/>
    <w:rsid w:val="004D337C"/>
    <w:rsid w:val="004D43EC"/>
    <w:rsid w:val="004D552E"/>
    <w:rsid w:val="004D728A"/>
    <w:rsid w:val="004E1238"/>
    <w:rsid w:val="004E2593"/>
    <w:rsid w:val="004E5C5E"/>
    <w:rsid w:val="004F0531"/>
    <w:rsid w:val="004F0C9F"/>
    <w:rsid w:val="004F412D"/>
    <w:rsid w:val="004F69D3"/>
    <w:rsid w:val="00503EF5"/>
    <w:rsid w:val="005051C0"/>
    <w:rsid w:val="00506E0E"/>
    <w:rsid w:val="00507DE4"/>
    <w:rsid w:val="00514C78"/>
    <w:rsid w:val="00515E81"/>
    <w:rsid w:val="00520F9E"/>
    <w:rsid w:val="00524121"/>
    <w:rsid w:val="00527DC1"/>
    <w:rsid w:val="005322E0"/>
    <w:rsid w:val="00535888"/>
    <w:rsid w:val="00536D8E"/>
    <w:rsid w:val="00541D28"/>
    <w:rsid w:val="005500B6"/>
    <w:rsid w:val="00551932"/>
    <w:rsid w:val="00554CDA"/>
    <w:rsid w:val="005558DD"/>
    <w:rsid w:val="0056081D"/>
    <w:rsid w:val="005618C8"/>
    <w:rsid w:val="005627E7"/>
    <w:rsid w:val="00565E1E"/>
    <w:rsid w:val="005775F2"/>
    <w:rsid w:val="00581855"/>
    <w:rsid w:val="00593CBD"/>
    <w:rsid w:val="00595D63"/>
    <w:rsid w:val="00595EF0"/>
    <w:rsid w:val="005A1268"/>
    <w:rsid w:val="005B0432"/>
    <w:rsid w:val="005B4FFB"/>
    <w:rsid w:val="005B5265"/>
    <w:rsid w:val="005B7DCB"/>
    <w:rsid w:val="005D7231"/>
    <w:rsid w:val="005E31AF"/>
    <w:rsid w:val="005E3D87"/>
    <w:rsid w:val="005E77D9"/>
    <w:rsid w:val="005F1E55"/>
    <w:rsid w:val="005F5313"/>
    <w:rsid w:val="005F7310"/>
    <w:rsid w:val="00601BB9"/>
    <w:rsid w:val="00605E5E"/>
    <w:rsid w:val="00606596"/>
    <w:rsid w:val="006103A9"/>
    <w:rsid w:val="0061052A"/>
    <w:rsid w:val="00614B70"/>
    <w:rsid w:val="006212F5"/>
    <w:rsid w:val="006257F8"/>
    <w:rsid w:val="00632874"/>
    <w:rsid w:val="00633E96"/>
    <w:rsid w:val="00635080"/>
    <w:rsid w:val="00636477"/>
    <w:rsid w:val="006367EE"/>
    <w:rsid w:val="00641543"/>
    <w:rsid w:val="006471C4"/>
    <w:rsid w:val="00650B25"/>
    <w:rsid w:val="00653968"/>
    <w:rsid w:val="00653B53"/>
    <w:rsid w:val="006567D1"/>
    <w:rsid w:val="00657C6E"/>
    <w:rsid w:val="006611DE"/>
    <w:rsid w:val="00664707"/>
    <w:rsid w:val="00666D3E"/>
    <w:rsid w:val="00667135"/>
    <w:rsid w:val="00670032"/>
    <w:rsid w:val="00675953"/>
    <w:rsid w:val="006775AF"/>
    <w:rsid w:val="006802BE"/>
    <w:rsid w:val="006826AF"/>
    <w:rsid w:val="00682A11"/>
    <w:rsid w:val="00685530"/>
    <w:rsid w:val="00685829"/>
    <w:rsid w:val="00686364"/>
    <w:rsid w:val="00693AB7"/>
    <w:rsid w:val="00694444"/>
    <w:rsid w:val="0069596F"/>
    <w:rsid w:val="00696720"/>
    <w:rsid w:val="006A4595"/>
    <w:rsid w:val="006A4F70"/>
    <w:rsid w:val="006A543C"/>
    <w:rsid w:val="006B02B6"/>
    <w:rsid w:val="006B3D1A"/>
    <w:rsid w:val="006B65AB"/>
    <w:rsid w:val="006B773B"/>
    <w:rsid w:val="006C0D14"/>
    <w:rsid w:val="006C3F25"/>
    <w:rsid w:val="006C61D7"/>
    <w:rsid w:val="006C7BAA"/>
    <w:rsid w:val="006D6D17"/>
    <w:rsid w:val="006E094A"/>
    <w:rsid w:val="006E2724"/>
    <w:rsid w:val="006F312A"/>
    <w:rsid w:val="006F79A9"/>
    <w:rsid w:val="00702690"/>
    <w:rsid w:val="00705D3B"/>
    <w:rsid w:val="00706543"/>
    <w:rsid w:val="007072F6"/>
    <w:rsid w:val="00714885"/>
    <w:rsid w:val="00715DB3"/>
    <w:rsid w:val="007247BE"/>
    <w:rsid w:val="007263E2"/>
    <w:rsid w:val="007270D4"/>
    <w:rsid w:val="00727BCE"/>
    <w:rsid w:val="00730598"/>
    <w:rsid w:val="00732758"/>
    <w:rsid w:val="00733B7A"/>
    <w:rsid w:val="00741D32"/>
    <w:rsid w:val="00743398"/>
    <w:rsid w:val="007510B9"/>
    <w:rsid w:val="00753AE2"/>
    <w:rsid w:val="00755B76"/>
    <w:rsid w:val="007605C5"/>
    <w:rsid w:val="00764C59"/>
    <w:rsid w:val="00771281"/>
    <w:rsid w:val="00772176"/>
    <w:rsid w:val="00775EFB"/>
    <w:rsid w:val="0078121E"/>
    <w:rsid w:val="007822ED"/>
    <w:rsid w:val="007921B6"/>
    <w:rsid w:val="00793B0D"/>
    <w:rsid w:val="00796826"/>
    <w:rsid w:val="007A235B"/>
    <w:rsid w:val="007A2A57"/>
    <w:rsid w:val="007B0CAC"/>
    <w:rsid w:val="007B36BF"/>
    <w:rsid w:val="007B50DB"/>
    <w:rsid w:val="007B52C6"/>
    <w:rsid w:val="007C28F6"/>
    <w:rsid w:val="007C2D66"/>
    <w:rsid w:val="007D0131"/>
    <w:rsid w:val="007D76FA"/>
    <w:rsid w:val="007E2270"/>
    <w:rsid w:val="007E56B3"/>
    <w:rsid w:val="007F24BE"/>
    <w:rsid w:val="00800BC9"/>
    <w:rsid w:val="00804F89"/>
    <w:rsid w:val="00805DD7"/>
    <w:rsid w:val="0081481F"/>
    <w:rsid w:val="0081597C"/>
    <w:rsid w:val="00824B08"/>
    <w:rsid w:val="00824BC4"/>
    <w:rsid w:val="0082521A"/>
    <w:rsid w:val="00831844"/>
    <w:rsid w:val="00836D32"/>
    <w:rsid w:val="00841698"/>
    <w:rsid w:val="00842658"/>
    <w:rsid w:val="008426F5"/>
    <w:rsid w:val="00845604"/>
    <w:rsid w:val="00847C7C"/>
    <w:rsid w:val="00850977"/>
    <w:rsid w:val="008512A5"/>
    <w:rsid w:val="0085368F"/>
    <w:rsid w:val="0086033A"/>
    <w:rsid w:val="008726FA"/>
    <w:rsid w:val="00872A42"/>
    <w:rsid w:val="0087655C"/>
    <w:rsid w:val="008774A2"/>
    <w:rsid w:val="00882DA4"/>
    <w:rsid w:val="00890782"/>
    <w:rsid w:val="00890E52"/>
    <w:rsid w:val="008920AF"/>
    <w:rsid w:val="008923DD"/>
    <w:rsid w:val="00895994"/>
    <w:rsid w:val="00896903"/>
    <w:rsid w:val="008A24F8"/>
    <w:rsid w:val="008A488D"/>
    <w:rsid w:val="008B04BB"/>
    <w:rsid w:val="008B06CF"/>
    <w:rsid w:val="008B7801"/>
    <w:rsid w:val="008C4355"/>
    <w:rsid w:val="008D6118"/>
    <w:rsid w:val="008D6D29"/>
    <w:rsid w:val="008E05CB"/>
    <w:rsid w:val="008E0993"/>
    <w:rsid w:val="008E1D79"/>
    <w:rsid w:val="008E2340"/>
    <w:rsid w:val="008E38F6"/>
    <w:rsid w:val="008F0FC7"/>
    <w:rsid w:val="008F17BC"/>
    <w:rsid w:val="0090182A"/>
    <w:rsid w:val="009059F4"/>
    <w:rsid w:val="009112EC"/>
    <w:rsid w:val="0091367F"/>
    <w:rsid w:val="0091475E"/>
    <w:rsid w:val="009252BC"/>
    <w:rsid w:val="00925F01"/>
    <w:rsid w:val="009308DE"/>
    <w:rsid w:val="00932031"/>
    <w:rsid w:val="00935917"/>
    <w:rsid w:val="009446C9"/>
    <w:rsid w:val="00947AA3"/>
    <w:rsid w:val="00951E05"/>
    <w:rsid w:val="009521DF"/>
    <w:rsid w:val="00963010"/>
    <w:rsid w:val="00972598"/>
    <w:rsid w:val="0097419D"/>
    <w:rsid w:val="009759FA"/>
    <w:rsid w:val="009800F8"/>
    <w:rsid w:val="009813BA"/>
    <w:rsid w:val="0098425A"/>
    <w:rsid w:val="0098656F"/>
    <w:rsid w:val="009900DB"/>
    <w:rsid w:val="009912CD"/>
    <w:rsid w:val="00992496"/>
    <w:rsid w:val="00994D82"/>
    <w:rsid w:val="00995866"/>
    <w:rsid w:val="00995C76"/>
    <w:rsid w:val="00997F66"/>
    <w:rsid w:val="009A2D9E"/>
    <w:rsid w:val="009A7F28"/>
    <w:rsid w:val="009B1FD6"/>
    <w:rsid w:val="009B2CBF"/>
    <w:rsid w:val="009B38CD"/>
    <w:rsid w:val="009B4434"/>
    <w:rsid w:val="009B48B8"/>
    <w:rsid w:val="009D2E7B"/>
    <w:rsid w:val="009D4E12"/>
    <w:rsid w:val="009D73CA"/>
    <w:rsid w:val="009D7D44"/>
    <w:rsid w:val="009E40CD"/>
    <w:rsid w:val="009E6BD2"/>
    <w:rsid w:val="009E6D6D"/>
    <w:rsid w:val="009F317B"/>
    <w:rsid w:val="009F4B56"/>
    <w:rsid w:val="009F4B72"/>
    <w:rsid w:val="00A000D9"/>
    <w:rsid w:val="00A01022"/>
    <w:rsid w:val="00A02E6F"/>
    <w:rsid w:val="00A04B8B"/>
    <w:rsid w:val="00A127AB"/>
    <w:rsid w:val="00A15CB8"/>
    <w:rsid w:val="00A2121E"/>
    <w:rsid w:val="00A30DB4"/>
    <w:rsid w:val="00A34044"/>
    <w:rsid w:val="00A41C9E"/>
    <w:rsid w:val="00A452D6"/>
    <w:rsid w:val="00A47492"/>
    <w:rsid w:val="00A61AD4"/>
    <w:rsid w:val="00A628E6"/>
    <w:rsid w:val="00A70408"/>
    <w:rsid w:val="00A73E87"/>
    <w:rsid w:val="00A74BAB"/>
    <w:rsid w:val="00A74BE7"/>
    <w:rsid w:val="00A74D9D"/>
    <w:rsid w:val="00A8003D"/>
    <w:rsid w:val="00A87801"/>
    <w:rsid w:val="00A87BA3"/>
    <w:rsid w:val="00A93C72"/>
    <w:rsid w:val="00AA0177"/>
    <w:rsid w:val="00AA2AA6"/>
    <w:rsid w:val="00AB4115"/>
    <w:rsid w:val="00AC1141"/>
    <w:rsid w:val="00AC160C"/>
    <w:rsid w:val="00AE732B"/>
    <w:rsid w:val="00B00743"/>
    <w:rsid w:val="00B06B63"/>
    <w:rsid w:val="00B076B8"/>
    <w:rsid w:val="00B076DD"/>
    <w:rsid w:val="00B11105"/>
    <w:rsid w:val="00B119CF"/>
    <w:rsid w:val="00B132CA"/>
    <w:rsid w:val="00B15331"/>
    <w:rsid w:val="00B21119"/>
    <w:rsid w:val="00B255A5"/>
    <w:rsid w:val="00B33CD3"/>
    <w:rsid w:val="00B40DA8"/>
    <w:rsid w:val="00B42930"/>
    <w:rsid w:val="00B42AD3"/>
    <w:rsid w:val="00B55952"/>
    <w:rsid w:val="00B57541"/>
    <w:rsid w:val="00B6041E"/>
    <w:rsid w:val="00B62D79"/>
    <w:rsid w:val="00B67C15"/>
    <w:rsid w:val="00B72545"/>
    <w:rsid w:val="00B81976"/>
    <w:rsid w:val="00B826A5"/>
    <w:rsid w:val="00B82912"/>
    <w:rsid w:val="00B8454B"/>
    <w:rsid w:val="00B85493"/>
    <w:rsid w:val="00B8656E"/>
    <w:rsid w:val="00B91633"/>
    <w:rsid w:val="00B92B48"/>
    <w:rsid w:val="00B9307B"/>
    <w:rsid w:val="00BB1390"/>
    <w:rsid w:val="00BB18A7"/>
    <w:rsid w:val="00BB30B5"/>
    <w:rsid w:val="00BB39FF"/>
    <w:rsid w:val="00BB47E1"/>
    <w:rsid w:val="00BB4D28"/>
    <w:rsid w:val="00BB522B"/>
    <w:rsid w:val="00BB68B6"/>
    <w:rsid w:val="00BC0FF1"/>
    <w:rsid w:val="00BC2CE2"/>
    <w:rsid w:val="00BC4EA6"/>
    <w:rsid w:val="00BC56BF"/>
    <w:rsid w:val="00BC626E"/>
    <w:rsid w:val="00BD1022"/>
    <w:rsid w:val="00BD1033"/>
    <w:rsid w:val="00BD222C"/>
    <w:rsid w:val="00BD7C08"/>
    <w:rsid w:val="00BE37A0"/>
    <w:rsid w:val="00BE56BC"/>
    <w:rsid w:val="00BE656D"/>
    <w:rsid w:val="00BF2D35"/>
    <w:rsid w:val="00BF76DA"/>
    <w:rsid w:val="00BF7A94"/>
    <w:rsid w:val="00C00619"/>
    <w:rsid w:val="00C02BD7"/>
    <w:rsid w:val="00C058B7"/>
    <w:rsid w:val="00C11775"/>
    <w:rsid w:val="00C12FFE"/>
    <w:rsid w:val="00C13411"/>
    <w:rsid w:val="00C14A8A"/>
    <w:rsid w:val="00C21536"/>
    <w:rsid w:val="00C21BBF"/>
    <w:rsid w:val="00C24129"/>
    <w:rsid w:val="00C25CEF"/>
    <w:rsid w:val="00C272CC"/>
    <w:rsid w:val="00C352F8"/>
    <w:rsid w:val="00C368F7"/>
    <w:rsid w:val="00C42E82"/>
    <w:rsid w:val="00C433F1"/>
    <w:rsid w:val="00C43D7C"/>
    <w:rsid w:val="00C45ABE"/>
    <w:rsid w:val="00C45BB3"/>
    <w:rsid w:val="00C503A7"/>
    <w:rsid w:val="00C5111A"/>
    <w:rsid w:val="00C52C42"/>
    <w:rsid w:val="00C5462B"/>
    <w:rsid w:val="00C578DA"/>
    <w:rsid w:val="00C729C1"/>
    <w:rsid w:val="00C73A8B"/>
    <w:rsid w:val="00C76EF2"/>
    <w:rsid w:val="00C82E86"/>
    <w:rsid w:val="00C86796"/>
    <w:rsid w:val="00C86D8D"/>
    <w:rsid w:val="00C914C9"/>
    <w:rsid w:val="00C951E1"/>
    <w:rsid w:val="00C95720"/>
    <w:rsid w:val="00C97907"/>
    <w:rsid w:val="00CA50E0"/>
    <w:rsid w:val="00CA6707"/>
    <w:rsid w:val="00CA7353"/>
    <w:rsid w:val="00CB0111"/>
    <w:rsid w:val="00CB4B80"/>
    <w:rsid w:val="00CC7A2A"/>
    <w:rsid w:val="00CD0B93"/>
    <w:rsid w:val="00CD20B0"/>
    <w:rsid w:val="00CD650D"/>
    <w:rsid w:val="00CE065D"/>
    <w:rsid w:val="00CE336F"/>
    <w:rsid w:val="00CE3552"/>
    <w:rsid w:val="00CE48E3"/>
    <w:rsid w:val="00CF0541"/>
    <w:rsid w:val="00CF132A"/>
    <w:rsid w:val="00CF25FE"/>
    <w:rsid w:val="00CF2E8D"/>
    <w:rsid w:val="00CF6FD6"/>
    <w:rsid w:val="00D05975"/>
    <w:rsid w:val="00D106DC"/>
    <w:rsid w:val="00D10C4E"/>
    <w:rsid w:val="00D1110E"/>
    <w:rsid w:val="00D13928"/>
    <w:rsid w:val="00D16B36"/>
    <w:rsid w:val="00D20E01"/>
    <w:rsid w:val="00D23472"/>
    <w:rsid w:val="00D261A3"/>
    <w:rsid w:val="00D26FB5"/>
    <w:rsid w:val="00D31ABF"/>
    <w:rsid w:val="00D343E3"/>
    <w:rsid w:val="00D34AB2"/>
    <w:rsid w:val="00D35971"/>
    <w:rsid w:val="00D47684"/>
    <w:rsid w:val="00D50BA3"/>
    <w:rsid w:val="00D53CB0"/>
    <w:rsid w:val="00D55918"/>
    <w:rsid w:val="00D60B13"/>
    <w:rsid w:val="00D60ED4"/>
    <w:rsid w:val="00D624EC"/>
    <w:rsid w:val="00D63476"/>
    <w:rsid w:val="00D643ED"/>
    <w:rsid w:val="00D64F6C"/>
    <w:rsid w:val="00D654BB"/>
    <w:rsid w:val="00D73C3C"/>
    <w:rsid w:val="00D7416B"/>
    <w:rsid w:val="00D75273"/>
    <w:rsid w:val="00D838E8"/>
    <w:rsid w:val="00D86FCD"/>
    <w:rsid w:val="00D871BB"/>
    <w:rsid w:val="00D90C34"/>
    <w:rsid w:val="00D93172"/>
    <w:rsid w:val="00D94ADA"/>
    <w:rsid w:val="00D97E41"/>
    <w:rsid w:val="00D97F69"/>
    <w:rsid w:val="00DA7B4B"/>
    <w:rsid w:val="00DB3FF6"/>
    <w:rsid w:val="00DB6422"/>
    <w:rsid w:val="00DB72C8"/>
    <w:rsid w:val="00DC3409"/>
    <w:rsid w:val="00DC511E"/>
    <w:rsid w:val="00DC728D"/>
    <w:rsid w:val="00DD1281"/>
    <w:rsid w:val="00DD4A4E"/>
    <w:rsid w:val="00DD7254"/>
    <w:rsid w:val="00DE1760"/>
    <w:rsid w:val="00DE1D04"/>
    <w:rsid w:val="00DE45FC"/>
    <w:rsid w:val="00DE4ADF"/>
    <w:rsid w:val="00DE5A30"/>
    <w:rsid w:val="00DF541D"/>
    <w:rsid w:val="00E00571"/>
    <w:rsid w:val="00E0151A"/>
    <w:rsid w:val="00E01766"/>
    <w:rsid w:val="00E02355"/>
    <w:rsid w:val="00E04945"/>
    <w:rsid w:val="00E061E2"/>
    <w:rsid w:val="00E068B2"/>
    <w:rsid w:val="00E06D22"/>
    <w:rsid w:val="00E126C7"/>
    <w:rsid w:val="00E16B41"/>
    <w:rsid w:val="00E17110"/>
    <w:rsid w:val="00E17195"/>
    <w:rsid w:val="00E25B8E"/>
    <w:rsid w:val="00E26D15"/>
    <w:rsid w:val="00E318EC"/>
    <w:rsid w:val="00E333EB"/>
    <w:rsid w:val="00E33FAF"/>
    <w:rsid w:val="00E3460C"/>
    <w:rsid w:val="00E360D0"/>
    <w:rsid w:val="00E37DD2"/>
    <w:rsid w:val="00E41E47"/>
    <w:rsid w:val="00E47A5D"/>
    <w:rsid w:val="00E51A46"/>
    <w:rsid w:val="00E51D06"/>
    <w:rsid w:val="00E66B42"/>
    <w:rsid w:val="00E719A9"/>
    <w:rsid w:val="00E71E75"/>
    <w:rsid w:val="00E733BA"/>
    <w:rsid w:val="00E74B7B"/>
    <w:rsid w:val="00E74D2C"/>
    <w:rsid w:val="00E75212"/>
    <w:rsid w:val="00E752AC"/>
    <w:rsid w:val="00E761BC"/>
    <w:rsid w:val="00E807EF"/>
    <w:rsid w:val="00E809EA"/>
    <w:rsid w:val="00E82EC6"/>
    <w:rsid w:val="00E83DAF"/>
    <w:rsid w:val="00E85FDD"/>
    <w:rsid w:val="00E8619E"/>
    <w:rsid w:val="00E861E6"/>
    <w:rsid w:val="00EA6A53"/>
    <w:rsid w:val="00EA7F7D"/>
    <w:rsid w:val="00EB141C"/>
    <w:rsid w:val="00EB2B4B"/>
    <w:rsid w:val="00EB6904"/>
    <w:rsid w:val="00EB6ED6"/>
    <w:rsid w:val="00EC4D15"/>
    <w:rsid w:val="00EC75DD"/>
    <w:rsid w:val="00ED179B"/>
    <w:rsid w:val="00ED4DC5"/>
    <w:rsid w:val="00EE0C65"/>
    <w:rsid w:val="00EE2245"/>
    <w:rsid w:val="00EE3E22"/>
    <w:rsid w:val="00EE3F9B"/>
    <w:rsid w:val="00EE42AC"/>
    <w:rsid w:val="00EE5D35"/>
    <w:rsid w:val="00EE5D46"/>
    <w:rsid w:val="00EE7C21"/>
    <w:rsid w:val="00EF0FFD"/>
    <w:rsid w:val="00F01772"/>
    <w:rsid w:val="00F0205C"/>
    <w:rsid w:val="00F12C6D"/>
    <w:rsid w:val="00F20EC0"/>
    <w:rsid w:val="00F2317A"/>
    <w:rsid w:val="00F2472A"/>
    <w:rsid w:val="00F27A89"/>
    <w:rsid w:val="00F27AA0"/>
    <w:rsid w:val="00F30C9C"/>
    <w:rsid w:val="00F372E9"/>
    <w:rsid w:val="00F4173A"/>
    <w:rsid w:val="00F419C8"/>
    <w:rsid w:val="00F46E6D"/>
    <w:rsid w:val="00F47041"/>
    <w:rsid w:val="00F50D2B"/>
    <w:rsid w:val="00F53CB0"/>
    <w:rsid w:val="00F54DCE"/>
    <w:rsid w:val="00F605E0"/>
    <w:rsid w:val="00F64B46"/>
    <w:rsid w:val="00F7035B"/>
    <w:rsid w:val="00F72061"/>
    <w:rsid w:val="00F7408F"/>
    <w:rsid w:val="00F76FB3"/>
    <w:rsid w:val="00F7724B"/>
    <w:rsid w:val="00F77B96"/>
    <w:rsid w:val="00F8018C"/>
    <w:rsid w:val="00F80BE6"/>
    <w:rsid w:val="00F91104"/>
    <w:rsid w:val="00F97094"/>
    <w:rsid w:val="00F97122"/>
    <w:rsid w:val="00F97F05"/>
    <w:rsid w:val="00FA136F"/>
    <w:rsid w:val="00FA1617"/>
    <w:rsid w:val="00FB6316"/>
    <w:rsid w:val="00FD113C"/>
    <w:rsid w:val="00FD51B0"/>
    <w:rsid w:val="00FD75BA"/>
    <w:rsid w:val="00FE2A6B"/>
    <w:rsid w:val="00FE406E"/>
    <w:rsid w:val="00FF3623"/>
    <w:rsid w:val="00FF38FF"/>
    <w:rsid w:val="00FF40BD"/>
    <w:rsid w:val="00FF44B4"/>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9E2B4-8D1E-41A2-BF39-B9556B8D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75"/>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paragraph" w:styleId="4">
    <w:name w:val="heading 4"/>
    <w:basedOn w:val="a"/>
    <w:next w:val="a"/>
    <w:link w:val="41"/>
    <w:uiPriority w:val="9"/>
    <w:unhideWhenUsed/>
    <w:qFormat/>
    <w:rsid w:val="007E2270"/>
    <w:pPr>
      <w:keepNext/>
      <w:spacing w:after="0" w:line="240" w:lineRule="auto"/>
      <w:ind w:firstLine="175"/>
      <w:jc w:val="center"/>
      <w:outlineLvl w:val="3"/>
    </w:pPr>
    <w:rPr>
      <w:rFonts w:ascii="Times New Roman" w:eastAsia="Times New Roman" w:hAnsi="Times New Roman" w:cs="Times New Roman"/>
      <w:b/>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0">
    <w:name w:val="Заголовок 41"/>
    <w:basedOn w:val="a"/>
    <w:link w:val="40"/>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0">
    <w:name w:val="Заголовок 4 Знак"/>
    <w:link w:val="410"/>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Заголовок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 w:type="character" w:customStyle="1" w:styleId="41">
    <w:name w:val="Заголовок 4 Знак1"/>
    <w:basedOn w:val="a0"/>
    <w:link w:val="4"/>
    <w:uiPriority w:val="9"/>
    <w:rsid w:val="007E2270"/>
    <w:rPr>
      <w:rFonts w:ascii="Times New Roman" w:eastAsia="Times New Roman" w:hAnsi="Times New Roman" w:cs="Times New Roman"/>
      <w:b/>
      <w:sz w:val="18"/>
      <w:szCs w:val="18"/>
    </w:rPr>
  </w:style>
  <w:style w:type="paragraph" w:styleId="aff7">
    <w:name w:val="Block Text"/>
    <w:basedOn w:val="a"/>
    <w:uiPriority w:val="99"/>
    <w:unhideWhenUsed/>
    <w:rsid w:val="00F20EC0"/>
    <w:pPr>
      <w:spacing w:after="0" w:line="240" w:lineRule="auto"/>
      <w:ind w:left="132" w:right="132" w:firstLine="225"/>
      <w:jc w:val="both"/>
    </w:pPr>
    <w:rPr>
      <w:rFonts w:ascii="Times New Roman" w:hAnsi="Times New Roman" w:cs="Times New Roman"/>
      <w:bCs/>
      <w:sz w:val="18"/>
      <w:szCs w:val="18"/>
      <w:lang w:eastAsia="en-US"/>
    </w:rPr>
  </w:style>
  <w:style w:type="paragraph" w:customStyle="1" w:styleId="28">
    <w:name w:val="Абзац списка2"/>
    <w:basedOn w:val="a"/>
    <w:rsid w:val="00B6041E"/>
    <w:pPr>
      <w:spacing w:after="0" w:line="240" w:lineRule="auto"/>
      <w:ind w:left="720"/>
      <w:contextualSpacing/>
      <w:jc w:val="both"/>
    </w:pPr>
    <w:rPr>
      <w:rFonts w:ascii="Times New Roman" w:eastAsia="Calibri" w:hAnsi="Times New Roman" w:cs="Times New Roman"/>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20">
      <w:bodyDiv w:val="1"/>
      <w:marLeft w:val="0"/>
      <w:marRight w:val="0"/>
      <w:marTop w:val="0"/>
      <w:marBottom w:val="0"/>
      <w:divBdr>
        <w:top w:val="none" w:sz="0" w:space="0" w:color="auto"/>
        <w:left w:val="none" w:sz="0" w:space="0" w:color="auto"/>
        <w:bottom w:val="none" w:sz="0" w:space="0" w:color="auto"/>
        <w:right w:val="none" w:sz="0" w:space="0" w:color="auto"/>
      </w:divBdr>
    </w:div>
    <w:div w:id="141509121">
      <w:bodyDiv w:val="1"/>
      <w:marLeft w:val="0"/>
      <w:marRight w:val="0"/>
      <w:marTop w:val="0"/>
      <w:marBottom w:val="0"/>
      <w:divBdr>
        <w:top w:val="none" w:sz="0" w:space="0" w:color="auto"/>
        <w:left w:val="none" w:sz="0" w:space="0" w:color="auto"/>
        <w:bottom w:val="none" w:sz="0" w:space="0" w:color="auto"/>
        <w:right w:val="none" w:sz="0" w:space="0" w:color="auto"/>
      </w:divBdr>
    </w:div>
    <w:div w:id="179398241">
      <w:bodyDiv w:val="1"/>
      <w:marLeft w:val="0"/>
      <w:marRight w:val="0"/>
      <w:marTop w:val="0"/>
      <w:marBottom w:val="0"/>
      <w:divBdr>
        <w:top w:val="none" w:sz="0" w:space="0" w:color="auto"/>
        <w:left w:val="none" w:sz="0" w:space="0" w:color="auto"/>
        <w:bottom w:val="none" w:sz="0" w:space="0" w:color="auto"/>
        <w:right w:val="none" w:sz="0" w:space="0" w:color="auto"/>
      </w:divBdr>
    </w:div>
    <w:div w:id="416172654">
      <w:bodyDiv w:val="1"/>
      <w:marLeft w:val="0"/>
      <w:marRight w:val="0"/>
      <w:marTop w:val="0"/>
      <w:marBottom w:val="0"/>
      <w:divBdr>
        <w:top w:val="none" w:sz="0" w:space="0" w:color="auto"/>
        <w:left w:val="none" w:sz="0" w:space="0" w:color="auto"/>
        <w:bottom w:val="none" w:sz="0" w:space="0" w:color="auto"/>
        <w:right w:val="none" w:sz="0" w:space="0" w:color="auto"/>
      </w:divBdr>
    </w:div>
    <w:div w:id="480970070">
      <w:bodyDiv w:val="1"/>
      <w:marLeft w:val="0"/>
      <w:marRight w:val="0"/>
      <w:marTop w:val="0"/>
      <w:marBottom w:val="0"/>
      <w:divBdr>
        <w:top w:val="none" w:sz="0" w:space="0" w:color="auto"/>
        <w:left w:val="none" w:sz="0" w:space="0" w:color="auto"/>
        <w:bottom w:val="none" w:sz="0" w:space="0" w:color="auto"/>
        <w:right w:val="none" w:sz="0" w:space="0" w:color="auto"/>
      </w:divBdr>
    </w:div>
    <w:div w:id="527718860">
      <w:bodyDiv w:val="1"/>
      <w:marLeft w:val="0"/>
      <w:marRight w:val="0"/>
      <w:marTop w:val="0"/>
      <w:marBottom w:val="0"/>
      <w:divBdr>
        <w:top w:val="none" w:sz="0" w:space="0" w:color="auto"/>
        <w:left w:val="none" w:sz="0" w:space="0" w:color="auto"/>
        <w:bottom w:val="none" w:sz="0" w:space="0" w:color="auto"/>
        <w:right w:val="none" w:sz="0" w:space="0" w:color="auto"/>
      </w:divBdr>
    </w:div>
    <w:div w:id="1008093754">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28862423">
      <w:bodyDiv w:val="1"/>
      <w:marLeft w:val="0"/>
      <w:marRight w:val="0"/>
      <w:marTop w:val="0"/>
      <w:marBottom w:val="0"/>
      <w:divBdr>
        <w:top w:val="none" w:sz="0" w:space="0" w:color="auto"/>
        <w:left w:val="none" w:sz="0" w:space="0" w:color="auto"/>
        <w:bottom w:val="none" w:sz="0" w:space="0" w:color="auto"/>
        <w:right w:val="none" w:sz="0" w:space="0" w:color="auto"/>
      </w:divBdr>
    </w:div>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 w:id="1288075942">
      <w:bodyDiv w:val="1"/>
      <w:marLeft w:val="0"/>
      <w:marRight w:val="0"/>
      <w:marTop w:val="0"/>
      <w:marBottom w:val="0"/>
      <w:divBdr>
        <w:top w:val="none" w:sz="0" w:space="0" w:color="auto"/>
        <w:left w:val="none" w:sz="0" w:space="0" w:color="auto"/>
        <w:bottom w:val="none" w:sz="0" w:space="0" w:color="auto"/>
        <w:right w:val="none" w:sz="0" w:space="0" w:color="auto"/>
      </w:divBdr>
    </w:div>
    <w:div w:id="1333411888">
      <w:bodyDiv w:val="1"/>
      <w:marLeft w:val="0"/>
      <w:marRight w:val="0"/>
      <w:marTop w:val="0"/>
      <w:marBottom w:val="0"/>
      <w:divBdr>
        <w:top w:val="none" w:sz="0" w:space="0" w:color="auto"/>
        <w:left w:val="none" w:sz="0" w:space="0" w:color="auto"/>
        <w:bottom w:val="none" w:sz="0" w:space="0" w:color="auto"/>
        <w:right w:val="none" w:sz="0" w:space="0" w:color="auto"/>
      </w:divBdr>
    </w:div>
    <w:div w:id="1347901947">
      <w:bodyDiv w:val="1"/>
      <w:marLeft w:val="0"/>
      <w:marRight w:val="0"/>
      <w:marTop w:val="0"/>
      <w:marBottom w:val="0"/>
      <w:divBdr>
        <w:top w:val="none" w:sz="0" w:space="0" w:color="auto"/>
        <w:left w:val="none" w:sz="0" w:space="0" w:color="auto"/>
        <w:bottom w:val="none" w:sz="0" w:space="0" w:color="auto"/>
        <w:right w:val="none" w:sz="0" w:space="0" w:color="auto"/>
      </w:divBdr>
    </w:div>
    <w:div w:id="1464694802">
      <w:bodyDiv w:val="1"/>
      <w:marLeft w:val="0"/>
      <w:marRight w:val="0"/>
      <w:marTop w:val="0"/>
      <w:marBottom w:val="0"/>
      <w:divBdr>
        <w:top w:val="none" w:sz="0" w:space="0" w:color="auto"/>
        <w:left w:val="none" w:sz="0" w:space="0" w:color="auto"/>
        <w:bottom w:val="none" w:sz="0" w:space="0" w:color="auto"/>
        <w:right w:val="none" w:sz="0" w:space="0" w:color="auto"/>
      </w:divBdr>
    </w:div>
    <w:div w:id="1720008958">
      <w:bodyDiv w:val="1"/>
      <w:marLeft w:val="0"/>
      <w:marRight w:val="0"/>
      <w:marTop w:val="0"/>
      <w:marBottom w:val="0"/>
      <w:divBdr>
        <w:top w:val="none" w:sz="0" w:space="0" w:color="auto"/>
        <w:left w:val="none" w:sz="0" w:space="0" w:color="auto"/>
        <w:bottom w:val="none" w:sz="0" w:space="0" w:color="auto"/>
        <w:right w:val="none" w:sz="0" w:space="0" w:color="auto"/>
      </w:divBdr>
    </w:div>
    <w:div w:id="1730498314">
      <w:bodyDiv w:val="1"/>
      <w:marLeft w:val="0"/>
      <w:marRight w:val="0"/>
      <w:marTop w:val="0"/>
      <w:marBottom w:val="0"/>
      <w:divBdr>
        <w:top w:val="none" w:sz="0" w:space="0" w:color="auto"/>
        <w:left w:val="none" w:sz="0" w:space="0" w:color="auto"/>
        <w:bottom w:val="none" w:sz="0" w:space="0" w:color="auto"/>
        <w:right w:val="none" w:sz="0" w:space="0" w:color="auto"/>
      </w:divBdr>
    </w:div>
    <w:div w:id="19236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rus/docs/K1700000120" TargetMode="External"/><Relationship Id="rId13" Type="http://schemas.openxmlformats.org/officeDocument/2006/relationships/hyperlink" Target="http://www.adilet.zan.kz/rus/docs/K1700000120" TargetMode="External"/><Relationship Id="rId3" Type="http://schemas.openxmlformats.org/officeDocument/2006/relationships/styles" Target="styles.xml"/><Relationship Id="rId7" Type="http://schemas.openxmlformats.org/officeDocument/2006/relationships/hyperlink" Target="http://www.adilet.zan.kz/rus/docs/K1700000120" TargetMode="External"/><Relationship Id="rId12" Type="http://schemas.openxmlformats.org/officeDocument/2006/relationships/hyperlink" Target="http://www.adilet.zan.kz/rus/docs/K17000001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adilet.zan.kz/rus/docs/K1700000120" TargetMode="External"/><Relationship Id="rId11" Type="http://schemas.openxmlformats.org/officeDocument/2006/relationships/hyperlink" Target="http://www.adilet.zan.kz/rus/docs/K1700000120" TargetMode="External"/><Relationship Id="rId5" Type="http://schemas.openxmlformats.org/officeDocument/2006/relationships/webSettings" Target="webSettings.xml"/><Relationship Id="rId15" Type="http://schemas.openxmlformats.org/officeDocument/2006/relationships/hyperlink" Target="http://www.adilet.zan.kz/rus/docs/K1700000120" TargetMode="External"/><Relationship Id="rId10" Type="http://schemas.openxmlformats.org/officeDocument/2006/relationships/hyperlink" Target="http://www.adilet.zan.kz/rus/docs/K1700000120" TargetMode="External"/><Relationship Id="rId4" Type="http://schemas.openxmlformats.org/officeDocument/2006/relationships/settings" Target="settings.xml"/><Relationship Id="rId9" Type="http://schemas.openxmlformats.org/officeDocument/2006/relationships/hyperlink" Target="http://www.adilet.zan.kz/rus/docs/K1700000120" TargetMode="External"/><Relationship Id="rId14" Type="http://schemas.openxmlformats.org/officeDocument/2006/relationships/hyperlink" Target="http://www.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F411D-554B-44EA-82E1-470122AB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2924</Words>
  <Characters>16672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Пользователь Windows</cp:lastModifiedBy>
  <cp:revision>2</cp:revision>
  <cp:lastPrinted>2021-02-08T04:21:00Z</cp:lastPrinted>
  <dcterms:created xsi:type="dcterms:W3CDTF">2021-02-16T05:51:00Z</dcterms:created>
  <dcterms:modified xsi:type="dcterms:W3CDTF">2021-02-16T05:51:00Z</dcterms:modified>
</cp:coreProperties>
</file>